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rPr>
          <w:rFonts w:hint="eastAsia" w:asciiTheme="majorEastAsia" w:hAnsiTheme="majorEastAsia" w:eastAsiaTheme="majorEastAsia" w:cstheme="majorEastAsia"/>
          <w:b/>
          <w:bCs/>
          <w:color w:val="auto"/>
          <w:sz w:val="44"/>
          <w:szCs w:val="44"/>
          <w:lang w:val="en-US" w:eastAsia="zh-CN"/>
        </w:rPr>
      </w:pPr>
      <w:r>
        <w:rPr>
          <w:rFonts w:hint="eastAsia" w:asciiTheme="majorEastAsia" w:hAnsiTheme="majorEastAsia" w:eastAsiaTheme="majorEastAsia" w:cstheme="majorEastAsia"/>
          <w:b/>
          <w:bCs/>
          <w:color w:val="auto"/>
          <w:sz w:val="44"/>
          <w:szCs w:val="44"/>
          <w:lang w:val="en-US" w:eastAsia="zh-CN"/>
        </w:rPr>
        <w:t xml:space="preserve">  九洲电器多材料融合构型共固化系统和</w:t>
      </w:r>
      <w:r>
        <w:rPr>
          <w:rFonts w:hint="eastAsia" w:asciiTheme="majorEastAsia" w:hAnsiTheme="majorEastAsia" w:eastAsiaTheme="majorEastAsia" w:cstheme="majorEastAsia"/>
          <w:b/>
          <w:bCs/>
          <w:sz w:val="44"/>
          <w:szCs w:val="44"/>
          <w:lang w:val="en-US" w:eastAsia="zh-CN"/>
        </w:rPr>
        <w:t>自动裁剪及投影成套设备</w:t>
      </w:r>
      <w:r>
        <w:rPr>
          <w:rFonts w:hint="eastAsia" w:asciiTheme="majorEastAsia" w:hAnsiTheme="majorEastAsia" w:eastAsiaTheme="majorEastAsia" w:cstheme="majorEastAsia"/>
          <w:b/>
          <w:bCs/>
          <w:color w:val="auto"/>
          <w:sz w:val="44"/>
          <w:szCs w:val="44"/>
          <w:lang w:val="en-US" w:eastAsia="zh-CN"/>
        </w:rPr>
        <w:t>采购</w:t>
      </w:r>
    </w:p>
    <w:p>
      <w:pPr>
        <w:jc w:val="center"/>
        <w:outlineLvl w:val="0"/>
        <w:rPr>
          <w:rFonts w:hint="eastAsia" w:asciiTheme="majorEastAsia" w:hAnsiTheme="majorEastAsia" w:eastAsiaTheme="majorEastAsia" w:cstheme="majorEastAsia"/>
          <w:b/>
          <w:bCs/>
          <w:color w:val="auto"/>
          <w:sz w:val="44"/>
          <w:szCs w:val="44"/>
          <w:lang w:val="en-US" w:eastAsia="zh-CN"/>
        </w:rPr>
      </w:pPr>
      <w:r>
        <w:rPr>
          <w:rFonts w:hint="eastAsia" w:asciiTheme="majorEastAsia" w:hAnsiTheme="majorEastAsia" w:eastAsiaTheme="majorEastAsia" w:cstheme="majorEastAsia"/>
          <w:b/>
          <w:bCs/>
          <w:color w:val="auto"/>
          <w:sz w:val="44"/>
          <w:szCs w:val="44"/>
          <w:lang w:val="en-US" w:eastAsia="zh-CN"/>
        </w:rPr>
        <w:t>公开比选公告</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jc w:val="both"/>
        <w:textAlignment w:val="auto"/>
        <w:outlineLvl w:val="0"/>
        <w:rPr>
          <w:rFonts w:hint="eastAsia" w:asciiTheme="majorEastAsia" w:hAnsiTheme="majorEastAsia" w:eastAsiaTheme="majorEastAsia" w:cstheme="majorEastAsia"/>
          <w:b/>
          <w:bCs/>
          <w:color w:val="auto"/>
          <w:sz w:val="28"/>
          <w:szCs w:val="28"/>
          <w:lang w:val="en-US" w:eastAsia="zh-CN"/>
        </w:rPr>
      </w:pPr>
      <w:r>
        <w:rPr>
          <w:rFonts w:hint="eastAsia" w:asciiTheme="majorEastAsia" w:hAnsiTheme="majorEastAsia" w:eastAsiaTheme="majorEastAsia" w:cstheme="majorEastAsia"/>
          <w:b/>
          <w:bCs/>
          <w:color w:val="auto"/>
          <w:sz w:val="28"/>
          <w:szCs w:val="28"/>
          <w:lang w:val="en-US" w:eastAsia="zh-CN"/>
        </w:rPr>
        <w:t>一、项目概况</w:t>
      </w:r>
    </w:p>
    <w:p>
      <w:pPr>
        <w:numPr>
          <w:ilvl w:val="0"/>
          <w:numId w:val="0"/>
        </w:numPr>
        <w:jc w:val="both"/>
        <w:outlineLvl w:val="1"/>
        <w:rPr>
          <w:rFonts w:hint="default" w:asciiTheme="majorEastAsia" w:hAnsiTheme="majorEastAsia" w:eastAsiaTheme="majorEastAsia" w:cstheme="majorEastAsia"/>
          <w:b w:val="0"/>
          <w:bCs w:val="0"/>
          <w:color w:val="auto"/>
          <w:sz w:val="28"/>
          <w:szCs w:val="28"/>
          <w:lang w:val="en-US" w:eastAsia="zh-CN"/>
        </w:rPr>
      </w:pPr>
      <w:r>
        <w:rPr>
          <w:rFonts w:hint="eastAsia" w:asciiTheme="majorEastAsia" w:hAnsiTheme="majorEastAsia" w:eastAsiaTheme="majorEastAsia" w:cstheme="majorEastAsia"/>
          <w:b w:val="0"/>
          <w:bCs w:val="0"/>
          <w:color w:val="auto"/>
          <w:sz w:val="28"/>
          <w:szCs w:val="28"/>
          <w:lang w:val="en-US" w:eastAsia="zh-CN"/>
        </w:rPr>
        <w:t>1.项目名称：多材料融合构型共固化系统（项目一）、自动裁剪及投影成套设备（项目二）</w:t>
      </w:r>
    </w:p>
    <w:p>
      <w:pPr>
        <w:numPr>
          <w:ilvl w:val="0"/>
          <w:numId w:val="0"/>
        </w:numPr>
        <w:jc w:val="both"/>
        <w:outlineLvl w:val="1"/>
        <w:rPr>
          <w:rFonts w:hint="eastAsia" w:asciiTheme="majorEastAsia" w:hAnsiTheme="majorEastAsia" w:eastAsiaTheme="majorEastAsia" w:cstheme="majorEastAsia"/>
          <w:b w:val="0"/>
          <w:bCs w:val="0"/>
          <w:color w:val="auto"/>
          <w:sz w:val="28"/>
          <w:szCs w:val="28"/>
          <w:lang w:val="en-US" w:eastAsia="zh-CN"/>
        </w:rPr>
      </w:pPr>
      <w:r>
        <w:rPr>
          <w:rFonts w:hint="eastAsia" w:asciiTheme="majorEastAsia" w:hAnsiTheme="majorEastAsia" w:eastAsiaTheme="majorEastAsia" w:cstheme="majorEastAsia"/>
          <w:b w:val="0"/>
          <w:bCs w:val="0"/>
          <w:color w:val="auto"/>
          <w:sz w:val="28"/>
          <w:szCs w:val="28"/>
          <w:lang w:val="en-US" w:eastAsia="zh-CN"/>
        </w:rPr>
        <w:t>2.数量：各1套</w:t>
      </w:r>
    </w:p>
    <w:p>
      <w:pPr>
        <w:numPr>
          <w:ilvl w:val="0"/>
          <w:numId w:val="0"/>
        </w:numPr>
        <w:jc w:val="both"/>
        <w:outlineLvl w:val="1"/>
        <w:rPr>
          <w:rFonts w:hint="eastAsia" w:asciiTheme="majorEastAsia" w:hAnsiTheme="majorEastAsia" w:eastAsiaTheme="majorEastAsia" w:cstheme="majorEastAsia"/>
          <w:b w:val="0"/>
          <w:bCs w:val="0"/>
          <w:color w:val="auto"/>
          <w:sz w:val="28"/>
          <w:szCs w:val="28"/>
          <w:lang w:val="en-US" w:eastAsia="zh-CN"/>
        </w:rPr>
      </w:pPr>
      <w:r>
        <w:rPr>
          <w:rFonts w:hint="eastAsia" w:asciiTheme="majorEastAsia" w:hAnsiTheme="majorEastAsia" w:eastAsiaTheme="majorEastAsia" w:cstheme="majorEastAsia"/>
          <w:b w:val="0"/>
          <w:bCs w:val="0"/>
          <w:color w:val="auto"/>
          <w:sz w:val="28"/>
          <w:szCs w:val="28"/>
          <w:lang w:val="en-US" w:eastAsia="zh-CN"/>
        </w:rPr>
        <w:t>3.采购方式：公开比选</w:t>
      </w:r>
    </w:p>
    <w:p>
      <w:pPr>
        <w:pStyle w:val="3"/>
        <w:ind w:left="0" w:leftChars="0" w:firstLine="0" w:firstLineChars="0"/>
        <w:outlineLvl w:val="1"/>
        <w:rPr>
          <w:rFonts w:hint="default" w:asciiTheme="majorEastAsia" w:hAnsiTheme="majorEastAsia" w:eastAsiaTheme="majorEastAsia" w:cstheme="majorEastAsia"/>
          <w:b w:val="0"/>
          <w:bCs w:val="0"/>
          <w:color w:val="auto"/>
          <w:sz w:val="28"/>
          <w:szCs w:val="28"/>
          <w:lang w:val="en-US" w:eastAsia="zh-CN"/>
        </w:rPr>
      </w:pPr>
      <w:r>
        <w:rPr>
          <w:rFonts w:hint="eastAsia" w:asciiTheme="majorEastAsia" w:hAnsiTheme="majorEastAsia" w:eastAsiaTheme="majorEastAsia" w:cstheme="majorEastAsia"/>
          <w:b w:val="0"/>
          <w:bCs w:val="0"/>
          <w:color w:val="auto"/>
          <w:sz w:val="28"/>
          <w:szCs w:val="28"/>
          <w:lang w:val="en-US" w:eastAsia="zh-CN"/>
        </w:rPr>
        <w:t>4.采购单位：四川九洲电器集团有限责任公司</w:t>
      </w:r>
    </w:p>
    <w:p>
      <w:pPr>
        <w:pStyle w:val="3"/>
        <w:ind w:left="0" w:leftChars="0" w:firstLine="0" w:firstLineChars="0"/>
        <w:outlineLvl w:val="1"/>
        <w:rPr>
          <w:rFonts w:hint="default" w:asciiTheme="majorEastAsia" w:hAnsiTheme="majorEastAsia" w:eastAsiaTheme="majorEastAsia" w:cstheme="majorEastAsia"/>
          <w:b w:val="0"/>
          <w:bCs w:val="0"/>
          <w:color w:val="auto"/>
          <w:sz w:val="28"/>
          <w:szCs w:val="28"/>
          <w:lang w:val="en-US" w:eastAsia="zh-CN"/>
        </w:rPr>
      </w:pPr>
      <w:r>
        <w:rPr>
          <w:rFonts w:hint="eastAsia" w:asciiTheme="majorEastAsia" w:hAnsiTheme="majorEastAsia" w:eastAsiaTheme="majorEastAsia" w:cstheme="majorEastAsia"/>
          <w:b w:val="0"/>
          <w:bCs w:val="0"/>
          <w:color w:val="auto"/>
          <w:sz w:val="28"/>
          <w:szCs w:val="28"/>
          <w:lang w:val="en-US" w:eastAsia="zh-CN"/>
        </w:rPr>
        <w:t>5.交货地址：绵阳市九华路6号（四川九洲电器集团有限责任公司厂区）</w:t>
      </w:r>
    </w:p>
    <w:p>
      <w:pPr>
        <w:numPr>
          <w:ilvl w:val="0"/>
          <w:numId w:val="0"/>
        </w:numPr>
        <w:jc w:val="both"/>
        <w:outlineLvl w:val="1"/>
        <w:rPr>
          <w:rFonts w:hint="eastAsia" w:asciiTheme="majorEastAsia" w:hAnsiTheme="majorEastAsia" w:eastAsiaTheme="majorEastAsia" w:cstheme="majorEastAsia"/>
          <w:b w:val="0"/>
          <w:bCs w:val="0"/>
          <w:color w:val="auto"/>
          <w:sz w:val="28"/>
          <w:szCs w:val="28"/>
          <w:lang w:val="en-US" w:eastAsia="zh-CN"/>
        </w:rPr>
      </w:pPr>
      <w:r>
        <w:rPr>
          <w:rFonts w:hint="eastAsia" w:asciiTheme="majorEastAsia" w:hAnsiTheme="majorEastAsia" w:eastAsiaTheme="majorEastAsia" w:cstheme="majorEastAsia"/>
          <w:b w:val="0"/>
          <w:bCs w:val="0"/>
          <w:color w:val="auto"/>
          <w:sz w:val="28"/>
          <w:szCs w:val="28"/>
          <w:lang w:val="en-US" w:eastAsia="zh-CN"/>
        </w:rPr>
        <w:t>6.交货期：合同生效后2个月</w:t>
      </w:r>
    </w:p>
    <w:p>
      <w:pPr>
        <w:numPr>
          <w:ilvl w:val="0"/>
          <w:numId w:val="0"/>
        </w:numPr>
        <w:jc w:val="both"/>
        <w:outlineLvl w:val="0"/>
        <w:rPr>
          <w:rFonts w:hint="eastAsia" w:asciiTheme="majorEastAsia" w:hAnsiTheme="majorEastAsia" w:eastAsiaTheme="majorEastAsia" w:cstheme="majorEastAsia"/>
          <w:b/>
          <w:bCs/>
          <w:color w:val="auto"/>
          <w:sz w:val="28"/>
          <w:szCs w:val="28"/>
          <w:lang w:val="en-US" w:eastAsia="zh-CN"/>
        </w:rPr>
      </w:pPr>
      <w:r>
        <w:rPr>
          <w:rFonts w:hint="eastAsia" w:asciiTheme="majorEastAsia" w:hAnsiTheme="majorEastAsia" w:eastAsiaTheme="majorEastAsia" w:cstheme="majorEastAsia"/>
          <w:b/>
          <w:bCs/>
          <w:color w:val="auto"/>
          <w:sz w:val="28"/>
          <w:szCs w:val="28"/>
          <w:lang w:val="en-US" w:eastAsia="zh-CN"/>
        </w:rPr>
        <w:t>二、采购需求</w:t>
      </w:r>
    </w:p>
    <w:p>
      <w:pPr>
        <w:numPr>
          <w:ilvl w:val="0"/>
          <w:numId w:val="0"/>
        </w:numPr>
        <w:jc w:val="both"/>
        <w:outlineLvl w:val="0"/>
        <w:rPr>
          <w:rFonts w:hint="default" w:asciiTheme="majorEastAsia" w:hAnsiTheme="majorEastAsia" w:eastAsiaTheme="majorEastAsia" w:cstheme="majorEastAsia"/>
          <w:b/>
          <w:bCs/>
          <w:color w:val="auto"/>
          <w:sz w:val="28"/>
          <w:szCs w:val="28"/>
          <w:lang w:val="en-US" w:eastAsia="zh-CN"/>
        </w:rPr>
      </w:pPr>
      <w:r>
        <w:rPr>
          <w:rFonts w:hint="eastAsia" w:asciiTheme="majorEastAsia" w:hAnsiTheme="majorEastAsia" w:eastAsiaTheme="majorEastAsia" w:cstheme="majorEastAsia"/>
          <w:b/>
          <w:bCs/>
          <w:color w:val="auto"/>
          <w:sz w:val="28"/>
          <w:szCs w:val="28"/>
          <w:lang w:val="en-US" w:eastAsia="zh-CN"/>
        </w:rPr>
        <w:t>（一）多材料融合构型共固化系统（项目一）</w:t>
      </w:r>
    </w:p>
    <w:p>
      <w:pPr>
        <w:pStyle w:val="3"/>
        <w:ind w:left="0" w:leftChars="0" w:firstLine="0" w:firstLineChars="0"/>
        <w:outlineLvl w:val="1"/>
        <w:rPr>
          <w:rFonts w:hint="default" w:asciiTheme="majorEastAsia" w:hAnsiTheme="majorEastAsia" w:eastAsiaTheme="majorEastAsia" w:cstheme="majorEastAsia"/>
          <w:b w:val="0"/>
          <w:bCs w:val="0"/>
          <w:color w:val="auto"/>
          <w:sz w:val="28"/>
          <w:szCs w:val="28"/>
          <w:lang w:val="en-US" w:eastAsia="zh-CN"/>
        </w:rPr>
      </w:pPr>
      <w:r>
        <w:rPr>
          <w:rFonts w:hint="eastAsia" w:asciiTheme="majorEastAsia" w:hAnsiTheme="majorEastAsia" w:eastAsiaTheme="majorEastAsia" w:cstheme="majorEastAsia"/>
          <w:b w:val="0"/>
          <w:bCs w:val="0"/>
          <w:color w:val="auto"/>
          <w:sz w:val="28"/>
          <w:szCs w:val="28"/>
          <w:lang w:val="en-US" w:eastAsia="zh-CN"/>
        </w:rPr>
        <w:t>1.需求概述</w:t>
      </w:r>
    </w:p>
    <w:p>
      <w:pPr>
        <w:pStyle w:val="3"/>
        <w:ind w:left="0" w:leftChars="0" w:firstLine="560" w:firstLineChars="200"/>
        <w:outlineLvl w:val="1"/>
        <w:rPr>
          <w:rFonts w:hint="eastAsia" w:asciiTheme="majorEastAsia" w:hAnsiTheme="majorEastAsia" w:eastAsiaTheme="majorEastAsia" w:cstheme="majorEastAsia"/>
          <w:b w:val="0"/>
          <w:bCs w:val="0"/>
          <w:color w:val="auto"/>
          <w:sz w:val="28"/>
          <w:szCs w:val="28"/>
          <w:lang w:val="en-US" w:eastAsia="zh-CN"/>
        </w:rPr>
      </w:pPr>
      <w:r>
        <w:rPr>
          <w:rFonts w:hint="eastAsia" w:asciiTheme="majorEastAsia" w:hAnsiTheme="majorEastAsia" w:eastAsiaTheme="majorEastAsia" w:cstheme="majorEastAsia"/>
          <w:b w:val="0"/>
          <w:bCs w:val="0"/>
          <w:color w:val="auto"/>
          <w:sz w:val="28"/>
          <w:szCs w:val="28"/>
          <w:lang w:val="en-US" w:eastAsia="zh-CN"/>
        </w:rPr>
        <w:t>多材料融合构型共固化系统能够完成复合材料散件的成型及固化度测试，系统包括精密控温真空预固化系统1套及配套单独真空系统、真空油压机1台及配套单独真空系统、显微红外光谱仪1台（含软件及数据库）。</w:t>
      </w:r>
    </w:p>
    <w:p>
      <w:pPr>
        <w:pStyle w:val="3"/>
        <w:ind w:left="0" w:leftChars="0" w:firstLine="0" w:firstLineChars="0"/>
        <w:outlineLvl w:val="1"/>
        <w:rPr>
          <w:rFonts w:hint="eastAsia" w:asciiTheme="majorEastAsia" w:hAnsiTheme="majorEastAsia" w:eastAsiaTheme="majorEastAsia" w:cstheme="majorEastAsia"/>
          <w:b w:val="0"/>
          <w:bCs w:val="0"/>
          <w:color w:val="auto"/>
          <w:sz w:val="28"/>
          <w:szCs w:val="28"/>
          <w:lang w:val="en-US" w:eastAsia="zh-CN"/>
        </w:rPr>
      </w:pPr>
      <w:r>
        <w:rPr>
          <w:rFonts w:hint="eastAsia" w:asciiTheme="majorEastAsia" w:hAnsiTheme="majorEastAsia" w:eastAsiaTheme="majorEastAsia" w:cstheme="majorEastAsia"/>
          <w:b w:val="0"/>
          <w:bCs w:val="0"/>
          <w:color w:val="auto"/>
          <w:sz w:val="28"/>
          <w:szCs w:val="28"/>
          <w:lang w:val="en-US" w:eastAsia="zh-CN"/>
        </w:rPr>
        <w:t>2.主要功能要求：</w:t>
      </w:r>
    </w:p>
    <w:p>
      <w:pPr>
        <w:numPr>
          <w:ilvl w:val="0"/>
          <w:numId w:val="0"/>
        </w:numPr>
        <w:jc w:val="both"/>
        <w:outlineLvl w:val="1"/>
        <w:rPr>
          <w:rFonts w:hint="eastAsia" w:asciiTheme="majorEastAsia" w:hAnsiTheme="majorEastAsia" w:eastAsiaTheme="majorEastAsia" w:cstheme="majorEastAsia"/>
          <w:b w:val="0"/>
          <w:bCs w:val="0"/>
          <w:color w:val="auto"/>
          <w:sz w:val="28"/>
          <w:szCs w:val="28"/>
          <w:lang w:val="en-US" w:eastAsia="zh-CN"/>
        </w:rPr>
      </w:pPr>
      <w:r>
        <w:rPr>
          <w:rFonts w:hint="eastAsia" w:ascii="宋体" w:hAnsi="宋体" w:eastAsia="宋体" w:cs="Times New Roman"/>
          <w:kern w:val="0"/>
          <w:sz w:val="24"/>
          <w:szCs w:val="24"/>
          <w:lang w:val="en-US" w:eastAsia="zh-CN" w:bidi="ar-SA"/>
        </w:rPr>
        <w:t xml:space="preserve">2.1 </w:t>
      </w:r>
      <w:r>
        <w:rPr>
          <w:rFonts w:hint="eastAsia" w:asciiTheme="majorEastAsia" w:hAnsiTheme="majorEastAsia" w:eastAsiaTheme="majorEastAsia" w:cstheme="majorEastAsia"/>
          <w:b w:val="0"/>
          <w:bCs w:val="0"/>
          <w:color w:val="auto"/>
          <w:sz w:val="28"/>
          <w:szCs w:val="28"/>
          <w:lang w:val="en-US" w:eastAsia="zh-CN"/>
        </w:rPr>
        <w:t>精密控温真空预固化系统</w:t>
      </w:r>
    </w:p>
    <w:p>
      <w:pPr>
        <w:numPr>
          <w:ilvl w:val="0"/>
          <w:numId w:val="0"/>
        </w:numPr>
        <w:ind w:firstLine="560" w:firstLineChars="200"/>
        <w:jc w:val="both"/>
        <w:outlineLvl w:val="1"/>
        <w:rPr>
          <w:rFonts w:hint="eastAsia" w:asciiTheme="majorEastAsia" w:hAnsiTheme="majorEastAsia" w:eastAsiaTheme="majorEastAsia" w:cstheme="majorEastAsia"/>
          <w:b w:val="0"/>
          <w:bCs w:val="0"/>
          <w:color w:val="auto"/>
          <w:sz w:val="28"/>
          <w:szCs w:val="28"/>
          <w:lang w:val="en-US" w:eastAsia="zh-CN"/>
        </w:rPr>
      </w:pPr>
      <w:r>
        <w:rPr>
          <w:rFonts w:hint="eastAsia" w:asciiTheme="majorEastAsia" w:hAnsiTheme="majorEastAsia" w:eastAsiaTheme="majorEastAsia" w:cstheme="majorEastAsia"/>
          <w:b w:val="0"/>
          <w:bCs w:val="0"/>
          <w:color w:val="auto"/>
          <w:sz w:val="28"/>
          <w:szCs w:val="28"/>
          <w:lang w:val="en-US" w:eastAsia="zh-CN"/>
        </w:rPr>
        <w:t>精密控温真空预固化系统主要由炉体、热风循环系统、排风降温系统、真空系统、电气控制系统等部分组成。</w:t>
      </w:r>
    </w:p>
    <w:p>
      <w:pPr>
        <w:numPr>
          <w:ilvl w:val="0"/>
          <w:numId w:val="0"/>
        </w:numPr>
        <w:ind w:firstLine="560" w:firstLineChars="200"/>
        <w:jc w:val="both"/>
        <w:outlineLvl w:val="1"/>
        <w:rPr>
          <w:rFonts w:hint="eastAsia" w:asciiTheme="majorEastAsia" w:hAnsiTheme="majorEastAsia" w:eastAsiaTheme="majorEastAsia" w:cstheme="majorEastAsia"/>
          <w:b w:val="0"/>
          <w:bCs w:val="0"/>
          <w:color w:val="auto"/>
          <w:sz w:val="28"/>
          <w:szCs w:val="28"/>
          <w:lang w:val="en-US" w:eastAsia="zh-CN"/>
        </w:rPr>
      </w:pPr>
    </w:p>
    <w:tbl>
      <w:tblPr>
        <w:tblStyle w:val="5"/>
        <w:tblW w:w="916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83"/>
        <w:gridCol w:w="2632"/>
        <w:gridCol w:w="1026"/>
        <w:gridCol w:w="42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blHeader/>
        </w:trPr>
        <w:tc>
          <w:tcPr>
            <w:tcW w:w="1283" w:type="dxa"/>
            <w:noWrap w:val="0"/>
            <w:vAlign w:val="center"/>
          </w:tcPr>
          <w:p>
            <w:pPr>
              <w:spacing w:line="360" w:lineRule="auto"/>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序号</w:t>
            </w:r>
          </w:p>
        </w:tc>
        <w:tc>
          <w:tcPr>
            <w:tcW w:w="2632" w:type="dxa"/>
            <w:noWrap w:val="0"/>
            <w:vAlign w:val="center"/>
          </w:tcPr>
          <w:p>
            <w:pPr>
              <w:spacing w:line="360" w:lineRule="auto"/>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名称</w:t>
            </w:r>
          </w:p>
        </w:tc>
        <w:tc>
          <w:tcPr>
            <w:tcW w:w="1026" w:type="dxa"/>
            <w:noWrap w:val="0"/>
            <w:vAlign w:val="center"/>
          </w:tcPr>
          <w:p>
            <w:pPr>
              <w:spacing w:line="360" w:lineRule="auto"/>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数量</w:t>
            </w:r>
          </w:p>
        </w:tc>
        <w:tc>
          <w:tcPr>
            <w:tcW w:w="4224" w:type="dxa"/>
            <w:noWrap w:val="0"/>
            <w:vAlign w:val="center"/>
          </w:tcPr>
          <w:p>
            <w:pPr>
              <w:spacing w:line="360" w:lineRule="auto"/>
              <w:jc w:val="center"/>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0" w:hRule="atLeast"/>
        </w:trPr>
        <w:tc>
          <w:tcPr>
            <w:tcW w:w="1283" w:type="dxa"/>
            <w:noWrap w:val="0"/>
            <w:vAlign w:val="center"/>
          </w:tcPr>
          <w:p>
            <w:pPr>
              <w:spacing w:line="360" w:lineRule="auto"/>
              <w:jc w:val="center"/>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w:t>
            </w:r>
          </w:p>
        </w:tc>
        <w:tc>
          <w:tcPr>
            <w:tcW w:w="2632" w:type="dxa"/>
            <w:noWrap w:val="0"/>
            <w:vAlign w:val="center"/>
          </w:tcPr>
          <w:p>
            <w:pPr>
              <w:spacing w:line="360" w:lineRule="auto"/>
              <w:jc w:val="center"/>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炉体</w:t>
            </w:r>
          </w:p>
        </w:tc>
        <w:tc>
          <w:tcPr>
            <w:tcW w:w="1026" w:type="dxa"/>
            <w:noWrap w:val="0"/>
            <w:vAlign w:val="center"/>
          </w:tcPr>
          <w:p>
            <w:pPr>
              <w:spacing w:line="360" w:lineRule="auto"/>
              <w:jc w:val="center"/>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w:t>
            </w:r>
          </w:p>
        </w:tc>
        <w:tc>
          <w:tcPr>
            <w:tcW w:w="4224" w:type="dxa"/>
            <w:noWrap w:val="0"/>
            <w:vAlign w:val="center"/>
          </w:tcPr>
          <w:p>
            <w:pPr>
              <w:spacing w:line="360" w:lineRule="auto"/>
              <w:jc w:val="lef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加工范围≥4000mm(长）×2000mm（宽）×2000mm（高）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0" w:hRule="atLeast"/>
        </w:trPr>
        <w:tc>
          <w:tcPr>
            <w:tcW w:w="1283" w:type="dxa"/>
            <w:noWrap w:val="0"/>
            <w:vAlign w:val="center"/>
          </w:tcPr>
          <w:p>
            <w:pPr>
              <w:spacing w:line="360" w:lineRule="auto"/>
              <w:jc w:val="center"/>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2</w:t>
            </w:r>
          </w:p>
        </w:tc>
        <w:tc>
          <w:tcPr>
            <w:tcW w:w="2632" w:type="dxa"/>
            <w:noWrap w:val="0"/>
            <w:vAlign w:val="center"/>
          </w:tcPr>
          <w:p>
            <w:pPr>
              <w:spacing w:line="360" w:lineRule="auto"/>
              <w:jc w:val="center"/>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热风循环系统</w:t>
            </w:r>
          </w:p>
        </w:tc>
        <w:tc>
          <w:tcPr>
            <w:tcW w:w="1026" w:type="dxa"/>
            <w:noWrap w:val="0"/>
            <w:vAlign w:val="center"/>
          </w:tcPr>
          <w:p>
            <w:pPr>
              <w:spacing w:line="360" w:lineRule="auto"/>
              <w:jc w:val="center"/>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w:t>
            </w:r>
          </w:p>
        </w:tc>
        <w:tc>
          <w:tcPr>
            <w:tcW w:w="4224" w:type="dxa"/>
            <w:noWrap w:val="0"/>
            <w:vAlign w:val="center"/>
          </w:tcPr>
          <w:p>
            <w:pPr>
              <w:spacing w:line="360" w:lineRule="auto"/>
              <w:jc w:val="lef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电加热，温度范围：室温～250℃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0" w:hRule="atLeast"/>
        </w:trPr>
        <w:tc>
          <w:tcPr>
            <w:tcW w:w="1283" w:type="dxa"/>
            <w:noWrap w:val="0"/>
            <w:vAlign w:val="center"/>
          </w:tcPr>
          <w:p>
            <w:pPr>
              <w:spacing w:line="360" w:lineRule="auto"/>
              <w:jc w:val="center"/>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3</w:t>
            </w:r>
          </w:p>
        </w:tc>
        <w:tc>
          <w:tcPr>
            <w:tcW w:w="2632" w:type="dxa"/>
            <w:noWrap w:val="0"/>
            <w:vAlign w:val="center"/>
          </w:tcPr>
          <w:p>
            <w:pPr>
              <w:spacing w:line="360" w:lineRule="auto"/>
              <w:jc w:val="center"/>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真空系统</w:t>
            </w:r>
          </w:p>
        </w:tc>
        <w:tc>
          <w:tcPr>
            <w:tcW w:w="1026" w:type="dxa"/>
            <w:noWrap w:val="0"/>
            <w:vAlign w:val="center"/>
          </w:tcPr>
          <w:p>
            <w:pPr>
              <w:spacing w:line="360" w:lineRule="auto"/>
              <w:jc w:val="center"/>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w:t>
            </w:r>
          </w:p>
        </w:tc>
        <w:tc>
          <w:tcPr>
            <w:tcW w:w="4224" w:type="dxa"/>
            <w:noWrap w:val="0"/>
            <w:vAlign w:val="center"/>
          </w:tcPr>
          <w:p>
            <w:pPr>
              <w:spacing w:line="360" w:lineRule="auto"/>
              <w:jc w:val="lef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系统最大真空度≤-0.098MPa</w:t>
            </w:r>
          </w:p>
        </w:tc>
      </w:tr>
    </w:tbl>
    <w:p>
      <w:pPr>
        <w:numPr>
          <w:ilvl w:val="0"/>
          <w:numId w:val="0"/>
        </w:numPr>
        <w:jc w:val="both"/>
        <w:outlineLvl w:val="1"/>
        <w:rPr>
          <w:rFonts w:hint="eastAsia" w:asciiTheme="majorEastAsia" w:hAnsiTheme="majorEastAsia" w:eastAsiaTheme="majorEastAsia" w:cstheme="majorEastAsia"/>
          <w:b w:val="0"/>
          <w:bCs w:val="0"/>
          <w:color w:val="auto"/>
          <w:sz w:val="28"/>
          <w:szCs w:val="28"/>
          <w:lang w:val="en-US" w:eastAsia="zh-CN"/>
        </w:rPr>
      </w:pPr>
      <w:r>
        <w:rPr>
          <w:rFonts w:hint="eastAsia" w:asciiTheme="majorEastAsia" w:hAnsiTheme="majorEastAsia" w:eastAsiaTheme="majorEastAsia" w:cstheme="majorEastAsia"/>
          <w:b w:val="0"/>
          <w:bCs w:val="0"/>
          <w:color w:val="auto"/>
          <w:sz w:val="28"/>
          <w:szCs w:val="28"/>
          <w:lang w:val="en-US" w:eastAsia="zh-CN"/>
        </w:rPr>
        <w:t>2.2真空油压机</w:t>
      </w:r>
    </w:p>
    <w:p>
      <w:pPr>
        <w:numPr>
          <w:ilvl w:val="0"/>
          <w:numId w:val="0"/>
        </w:numPr>
        <w:ind w:firstLine="560" w:firstLineChars="200"/>
        <w:jc w:val="both"/>
        <w:outlineLvl w:val="1"/>
        <w:rPr>
          <w:rFonts w:hint="eastAsia" w:asciiTheme="majorEastAsia" w:hAnsiTheme="majorEastAsia" w:eastAsiaTheme="majorEastAsia" w:cstheme="majorEastAsia"/>
          <w:b w:val="0"/>
          <w:bCs w:val="0"/>
          <w:color w:val="auto"/>
          <w:sz w:val="28"/>
          <w:szCs w:val="28"/>
          <w:lang w:val="en-US" w:eastAsia="zh-CN"/>
        </w:rPr>
      </w:pPr>
      <w:r>
        <w:rPr>
          <w:rFonts w:hint="eastAsia" w:asciiTheme="majorEastAsia" w:hAnsiTheme="majorEastAsia" w:eastAsiaTheme="majorEastAsia" w:cstheme="majorEastAsia"/>
          <w:b w:val="0"/>
          <w:bCs w:val="0"/>
          <w:color w:val="auto"/>
          <w:sz w:val="28"/>
          <w:szCs w:val="28"/>
          <w:lang w:val="en-US" w:eastAsia="zh-CN"/>
        </w:rPr>
        <w:t>机身全封闭框板式结构；油缸在下，向上合模加压，机器附带下热板移出机构，移出行程：2500mm。</w:t>
      </w:r>
    </w:p>
    <w:tbl>
      <w:tblPr>
        <w:tblStyle w:val="5"/>
        <w:tblW w:w="917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85"/>
        <w:gridCol w:w="1946"/>
        <w:gridCol w:w="1145"/>
        <w:gridCol w:w="480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98" w:hRule="atLeast"/>
          <w:tblHeader/>
        </w:trPr>
        <w:tc>
          <w:tcPr>
            <w:tcW w:w="1285" w:type="dxa"/>
            <w:noWrap w:val="0"/>
            <w:vAlign w:val="center"/>
          </w:tcPr>
          <w:p>
            <w:pPr>
              <w:spacing w:line="240" w:lineRule="auto"/>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序号</w:t>
            </w:r>
          </w:p>
        </w:tc>
        <w:tc>
          <w:tcPr>
            <w:tcW w:w="1946" w:type="dxa"/>
            <w:noWrap w:val="0"/>
            <w:vAlign w:val="center"/>
          </w:tcPr>
          <w:p>
            <w:pPr>
              <w:spacing w:line="240" w:lineRule="auto"/>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名称</w:t>
            </w:r>
          </w:p>
        </w:tc>
        <w:tc>
          <w:tcPr>
            <w:tcW w:w="1145" w:type="dxa"/>
            <w:noWrap w:val="0"/>
            <w:vAlign w:val="center"/>
          </w:tcPr>
          <w:p>
            <w:pPr>
              <w:spacing w:line="240" w:lineRule="auto"/>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数量</w:t>
            </w:r>
          </w:p>
        </w:tc>
        <w:tc>
          <w:tcPr>
            <w:tcW w:w="4800" w:type="dxa"/>
            <w:noWrap w:val="0"/>
            <w:vAlign w:val="center"/>
          </w:tcPr>
          <w:p>
            <w:pPr>
              <w:spacing w:line="240" w:lineRule="auto"/>
              <w:jc w:val="center"/>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98" w:hRule="atLeast"/>
        </w:trPr>
        <w:tc>
          <w:tcPr>
            <w:tcW w:w="1285" w:type="dxa"/>
            <w:noWrap w:val="0"/>
            <w:vAlign w:val="center"/>
          </w:tcPr>
          <w:p>
            <w:pPr>
              <w:spacing w:line="240" w:lineRule="auto"/>
              <w:jc w:val="center"/>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w:t>
            </w:r>
          </w:p>
        </w:tc>
        <w:tc>
          <w:tcPr>
            <w:tcW w:w="1946" w:type="dxa"/>
            <w:noWrap w:val="0"/>
            <w:vAlign w:val="center"/>
          </w:tcPr>
          <w:p>
            <w:pPr>
              <w:spacing w:line="240" w:lineRule="auto"/>
              <w:jc w:val="lef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机身</w:t>
            </w:r>
          </w:p>
        </w:tc>
        <w:tc>
          <w:tcPr>
            <w:tcW w:w="1145" w:type="dxa"/>
            <w:noWrap w:val="0"/>
            <w:vAlign w:val="center"/>
          </w:tcPr>
          <w:p>
            <w:pPr>
              <w:spacing w:line="240" w:lineRule="auto"/>
              <w:jc w:val="center"/>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w:t>
            </w:r>
          </w:p>
        </w:tc>
        <w:tc>
          <w:tcPr>
            <w:tcW w:w="4800" w:type="dxa"/>
            <w:noWrap w:val="0"/>
            <w:vAlign w:val="center"/>
          </w:tcPr>
          <w:p>
            <w:pPr>
              <w:spacing w:line="240" w:lineRule="auto"/>
              <w:jc w:val="left"/>
              <w:rPr>
                <w:rFonts w:hint="eastAsia" w:ascii="宋体" w:hAnsi="宋体" w:eastAsia="宋体" w:cs="宋体"/>
                <w:b w:val="0"/>
                <w:bCs w:val="0"/>
                <w:color w:val="auto"/>
                <w:sz w:val="21"/>
                <w:szCs w:val="21"/>
                <w:lang w:val="en-US" w:eastAsia="zh-CN"/>
              </w:rPr>
            </w:pPr>
            <w:r>
              <w:rPr>
                <w:rFonts w:hint="eastAsia" w:ascii="宋体" w:hAnsi="宋体" w:cs="宋体"/>
                <w:b w:val="0"/>
                <w:bCs w:val="0"/>
                <w:color w:val="auto"/>
                <w:sz w:val="21"/>
                <w:szCs w:val="21"/>
                <w:lang w:val="en-US" w:eastAsia="zh-CN"/>
              </w:rPr>
              <w:t>立柱间距</w:t>
            </w:r>
            <w:r>
              <w:rPr>
                <w:rFonts w:hint="eastAsia" w:ascii="宋体" w:hAnsi="宋体" w:eastAsia="宋体" w:cs="宋体"/>
                <w:b w:val="0"/>
                <w:bCs w:val="0"/>
                <w:color w:val="auto"/>
                <w:sz w:val="21"/>
                <w:szCs w:val="21"/>
                <w:lang w:val="en-US" w:eastAsia="zh-CN"/>
              </w:rPr>
              <w:t xml:space="preserve">：≥1000mm（左右方向）×2500mm（前后方向）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98" w:hRule="atLeast"/>
        </w:trPr>
        <w:tc>
          <w:tcPr>
            <w:tcW w:w="1285" w:type="dxa"/>
            <w:noWrap w:val="0"/>
            <w:vAlign w:val="center"/>
          </w:tcPr>
          <w:p>
            <w:pPr>
              <w:spacing w:line="240" w:lineRule="auto"/>
              <w:jc w:val="center"/>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2</w:t>
            </w:r>
          </w:p>
        </w:tc>
        <w:tc>
          <w:tcPr>
            <w:tcW w:w="1946" w:type="dxa"/>
            <w:noWrap w:val="0"/>
            <w:vAlign w:val="center"/>
          </w:tcPr>
          <w:p>
            <w:pPr>
              <w:spacing w:line="240" w:lineRule="auto"/>
              <w:jc w:val="lef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液压系统</w:t>
            </w:r>
          </w:p>
        </w:tc>
        <w:tc>
          <w:tcPr>
            <w:tcW w:w="1145" w:type="dxa"/>
            <w:noWrap w:val="0"/>
            <w:vAlign w:val="center"/>
          </w:tcPr>
          <w:p>
            <w:pPr>
              <w:spacing w:line="240" w:lineRule="auto"/>
              <w:jc w:val="center"/>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w:t>
            </w:r>
          </w:p>
        </w:tc>
        <w:tc>
          <w:tcPr>
            <w:tcW w:w="4800" w:type="dxa"/>
            <w:noWrap w:val="0"/>
            <w:vAlign w:val="center"/>
          </w:tcPr>
          <w:p>
            <w:pPr>
              <w:spacing w:line="240" w:lineRule="auto"/>
              <w:jc w:val="lef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压力：≥300T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98" w:hRule="atLeast"/>
        </w:trPr>
        <w:tc>
          <w:tcPr>
            <w:tcW w:w="1285" w:type="dxa"/>
            <w:noWrap w:val="0"/>
            <w:vAlign w:val="center"/>
          </w:tcPr>
          <w:p>
            <w:pPr>
              <w:spacing w:line="240" w:lineRule="auto"/>
              <w:jc w:val="center"/>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3</w:t>
            </w:r>
          </w:p>
        </w:tc>
        <w:tc>
          <w:tcPr>
            <w:tcW w:w="1946" w:type="dxa"/>
            <w:noWrap w:val="0"/>
            <w:vAlign w:val="center"/>
          </w:tcPr>
          <w:p>
            <w:pPr>
              <w:spacing w:line="240" w:lineRule="auto"/>
              <w:jc w:val="lef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真空系统</w:t>
            </w:r>
          </w:p>
        </w:tc>
        <w:tc>
          <w:tcPr>
            <w:tcW w:w="1145" w:type="dxa"/>
            <w:noWrap w:val="0"/>
            <w:vAlign w:val="center"/>
          </w:tcPr>
          <w:p>
            <w:pPr>
              <w:spacing w:line="240" w:lineRule="auto"/>
              <w:jc w:val="center"/>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w:t>
            </w:r>
          </w:p>
        </w:tc>
        <w:tc>
          <w:tcPr>
            <w:tcW w:w="4800" w:type="dxa"/>
            <w:noWrap w:val="0"/>
            <w:vAlign w:val="center"/>
          </w:tcPr>
          <w:p>
            <w:pPr>
              <w:spacing w:line="240" w:lineRule="auto"/>
              <w:jc w:val="lef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最大真空度≤-0.098MPa</w:t>
            </w:r>
          </w:p>
        </w:tc>
      </w:tr>
    </w:tbl>
    <w:p>
      <w:pPr>
        <w:numPr>
          <w:ilvl w:val="0"/>
          <w:numId w:val="0"/>
        </w:numPr>
        <w:jc w:val="both"/>
        <w:outlineLvl w:val="1"/>
        <w:rPr>
          <w:rFonts w:hint="eastAsia" w:asciiTheme="majorEastAsia" w:hAnsiTheme="majorEastAsia" w:eastAsiaTheme="majorEastAsia" w:cstheme="majorEastAsia"/>
          <w:b w:val="0"/>
          <w:bCs w:val="0"/>
          <w:color w:val="auto"/>
          <w:sz w:val="28"/>
          <w:szCs w:val="28"/>
          <w:lang w:val="en-US" w:eastAsia="zh-CN"/>
        </w:rPr>
      </w:pPr>
      <w:r>
        <w:rPr>
          <w:rFonts w:hint="eastAsia" w:asciiTheme="majorEastAsia" w:hAnsiTheme="majorEastAsia" w:eastAsiaTheme="majorEastAsia" w:cstheme="majorEastAsia"/>
          <w:b w:val="0"/>
          <w:bCs w:val="0"/>
          <w:color w:val="auto"/>
          <w:sz w:val="28"/>
          <w:szCs w:val="28"/>
          <w:lang w:val="en-US" w:eastAsia="zh-CN"/>
        </w:rPr>
        <w:t>2.3 显微红外光谱仪</w:t>
      </w:r>
    </w:p>
    <w:p>
      <w:pPr>
        <w:numPr>
          <w:ilvl w:val="0"/>
          <w:numId w:val="0"/>
        </w:numPr>
        <w:ind w:firstLine="560" w:firstLineChars="200"/>
        <w:jc w:val="both"/>
        <w:outlineLvl w:val="1"/>
        <w:rPr>
          <w:rFonts w:hint="eastAsia" w:asciiTheme="majorEastAsia" w:hAnsiTheme="majorEastAsia" w:eastAsiaTheme="majorEastAsia" w:cstheme="majorEastAsia"/>
          <w:b w:val="0"/>
          <w:bCs w:val="0"/>
          <w:color w:val="auto"/>
          <w:sz w:val="28"/>
          <w:szCs w:val="28"/>
          <w:lang w:val="en-US" w:eastAsia="zh-CN"/>
        </w:rPr>
      </w:pPr>
      <w:bookmarkStart w:id="0" w:name="_Toc15025"/>
      <w:bookmarkStart w:id="1" w:name="_Toc31876"/>
      <w:r>
        <w:rPr>
          <w:rFonts w:hint="eastAsia" w:asciiTheme="majorEastAsia" w:hAnsiTheme="majorEastAsia" w:eastAsiaTheme="majorEastAsia" w:cstheme="majorEastAsia"/>
          <w:b w:val="0"/>
          <w:bCs w:val="0"/>
          <w:color w:val="auto"/>
          <w:sz w:val="28"/>
          <w:szCs w:val="28"/>
          <w:lang w:val="en-US" w:eastAsia="zh-CN"/>
        </w:rPr>
        <w:t>显微红外光谱仪由傅里叶变换红外光谱仪主机、红外光谱操作软件、红外显微镜及配套附件组成。</w:t>
      </w:r>
      <w:bookmarkEnd w:id="0"/>
      <w:bookmarkEnd w:id="1"/>
    </w:p>
    <w:tbl>
      <w:tblPr>
        <w:tblStyle w:val="5"/>
        <w:tblW w:w="893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3"/>
        <w:gridCol w:w="2912"/>
        <w:gridCol w:w="700"/>
        <w:gridCol w:w="456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blHeader/>
        </w:trPr>
        <w:tc>
          <w:tcPr>
            <w:tcW w:w="753" w:type="dxa"/>
            <w:noWrap w:val="0"/>
            <w:vAlign w:val="center"/>
          </w:tcPr>
          <w:p>
            <w:pPr>
              <w:spacing w:line="360" w:lineRule="auto"/>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序号</w:t>
            </w:r>
          </w:p>
        </w:tc>
        <w:tc>
          <w:tcPr>
            <w:tcW w:w="2912" w:type="dxa"/>
            <w:noWrap w:val="0"/>
            <w:vAlign w:val="center"/>
          </w:tcPr>
          <w:p>
            <w:pPr>
              <w:spacing w:line="360" w:lineRule="auto"/>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名称</w:t>
            </w:r>
          </w:p>
        </w:tc>
        <w:tc>
          <w:tcPr>
            <w:tcW w:w="700" w:type="dxa"/>
            <w:noWrap w:val="0"/>
            <w:vAlign w:val="center"/>
          </w:tcPr>
          <w:p>
            <w:pPr>
              <w:spacing w:line="360" w:lineRule="auto"/>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数量</w:t>
            </w:r>
          </w:p>
        </w:tc>
        <w:tc>
          <w:tcPr>
            <w:tcW w:w="4569" w:type="dxa"/>
            <w:noWrap w:val="0"/>
            <w:vAlign w:val="center"/>
          </w:tcPr>
          <w:p>
            <w:pPr>
              <w:spacing w:line="360" w:lineRule="auto"/>
              <w:jc w:val="center"/>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0" w:hRule="atLeast"/>
        </w:trPr>
        <w:tc>
          <w:tcPr>
            <w:tcW w:w="753" w:type="dxa"/>
            <w:noWrap w:val="0"/>
            <w:vAlign w:val="center"/>
          </w:tcPr>
          <w:p>
            <w:pPr>
              <w:spacing w:line="360" w:lineRule="auto"/>
              <w:jc w:val="center"/>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w:t>
            </w:r>
          </w:p>
        </w:tc>
        <w:tc>
          <w:tcPr>
            <w:tcW w:w="2912" w:type="dxa"/>
            <w:noWrap w:val="0"/>
            <w:vAlign w:val="center"/>
          </w:tcPr>
          <w:p>
            <w:pPr>
              <w:spacing w:line="360" w:lineRule="auto"/>
              <w:jc w:val="left"/>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傅里叶变换红外光谱仪</w:t>
            </w:r>
            <w:r>
              <w:rPr>
                <w:rFonts w:hint="eastAsia" w:ascii="宋体" w:hAnsi="宋体" w:cs="宋体"/>
                <w:b w:val="0"/>
                <w:bCs w:val="0"/>
                <w:color w:val="auto"/>
                <w:sz w:val="21"/>
                <w:szCs w:val="21"/>
                <w:lang w:val="en-US" w:eastAsia="zh-CN"/>
              </w:rPr>
              <w:t>主机</w:t>
            </w:r>
          </w:p>
        </w:tc>
        <w:tc>
          <w:tcPr>
            <w:tcW w:w="700" w:type="dxa"/>
            <w:noWrap w:val="0"/>
            <w:vAlign w:val="center"/>
          </w:tcPr>
          <w:p>
            <w:pPr>
              <w:spacing w:line="360" w:lineRule="auto"/>
              <w:jc w:val="center"/>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w:t>
            </w:r>
          </w:p>
        </w:tc>
        <w:tc>
          <w:tcPr>
            <w:tcW w:w="4569" w:type="dxa"/>
            <w:noWrap w:val="0"/>
            <w:vAlign w:val="center"/>
          </w:tcPr>
          <w:p>
            <w:pPr>
              <w:spacing w:line="360" w:lineRule="auto"/>
              <w:jc w:val="lef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光谱范围：7800-350cm-1；光谱分辨率：优于0.5cm-1；信噪比：优于20000:1。</w:t>
            </w:r>
          </w:p>
        </w:tc>
      </w:tr>
    </w:tbl>
    <w:p>
      <w:pPr>
        <w:numPr>
          <w:ilvl w:val="0"/>
          <w:numId w:val="0"/>
        </w:numPr>
        <w:jc w:val="both"/>
        <w:outlineLvl w:val="0"/>
        <w:rPr>
          <w:rFonts w:hint="default" w:asciiTheme="majorEastAsia" w:hAnsiTheme="majorEastAsia" w:eastAsiaTheme="majorEastAsia" w:cstheme="majorEastAsia"/>
          <w:b/>
          <w:bCs/>
          <w:color w:val="auto"/>
          <w:sz w:val="28"/>
          <w:szCs w:val="28"/>
          <w:lang w:val="en-US" w:eastAsia="zh-CN"/>
        </w:rPr>
      </w:pPr>
      <w:r>
        <w:rPr>
          <w:rFonts w:hint="eastAsia" w:asciiTheme="majorEastAsia" w:hAnsiTheme="majorEastAsia" w:eastAsiaTheme="majorEastAsia" w:cstheme="majorEastAsia"/>
          <w:b/>
          <w:bCs/>
          <w:color w:val="auto"/>
          <w:sz w:val="28"/>
          <w:szCs w:val="28"/>
          <w:lang w:val="en-US" w:eastAsia="zh-CN"/>
        </w:rPr>
        <w:t>（二）自动裁剪及投影成套设备（项目二）</w:t>
      </w:r>
    </w:p>
    <w:p>
      <w:pPr>
        <w:pStyle w:val="3"/>
        <w:ind w:left="0" w:leftChars="0" w:firstLine="0" w:firstLineChars="0"/>
        <w:outlineLvl w:val="1"/>
        <w:rPr>
          <w:rFonts w:hint="default"/>
          <w:b w:val="0"/>
          <w:bCs w:val="0"/>
          <w:color w:val="auto"/>
          <w:lang w:val="en-US" w:eastAsia="zh-CN"/>
        </w:rPr>
      </w:pPr>
      <w:r>
        <w:rPr>
          <w:rFonts w:hint="eastAsia" w:asciiTheme="majorEastAsia" w:hAnsiTheme="majorEastAsia" w:eastAsiaTheme="majorEastAsia" w:cstheme="majorEastAsia"/>
          <w:b w:val="0"/>
          <w:bCs w:val="0"/>
          <w:color w:val="auto"/>
          <w:sz w:val="28"/>
          <w:szCs w:val="28"/>
          <w:lang w:val="en-US" w:eastAsia="zh-CN"/>
        </w:rPr>
        <w:t>1.需求概述</w:t>
      </w:r>
    </w:p>
    <w:p>
      <w:pPr>
        <w:pStyle w:val="3"/>
        <w:ind w:left="0" w:leftChars="0" w:firstLine="560" w:firstLineChars="200"/>
        <w:outlineLvl w:val="1"/>
        <w:rPr>
          <w:rFonts w:hint="eastAsia" w:asciiTheme="majorEastAsia" w:hAnsiTheme="majorEastAsia" w:eastAsiaTheme="majorEastAsia" w:cstheme="majorEastAsia"/>
          <w:b w:val="0"/>
          <w:bCs w:val="0"/>
          <w:color w:val="auto"/>
          <w:sz w:val="28"/>
          <w:szCs w:val="28"/>
          <w:lang w:val="en-US" w:eastAsia="zh-CN"/>
        </w:rPr>
      </w:pPr>
      <w:r>
        <w:rPr>
          <w:rFonts w:hint="eastAsia" w:asciiTheme="majorEastAsia" w:hAnsiTheme="majorEastAsia" w:eastAsiaTheme="majorEastAsia" w:cstheme="majorEastAsia"/>
          <w:b w:val="0"/>
          <w:bCs w:val="0"/>
          <w:color w:val="auto"/>
          <w:sz w:val="28"/>
          <w:szCs w:val="28"/>
          <w:lang w:val="en-US" w:eastAsia="zh-CN"/>
        </w:rPr>
        <w:t>自动剪裁及投影成套设备能够完成复合材料铺层裁剪和为铺贴提供定位激光标线，其中激光投影系统用于复合材料铺层定位辅助，自动裁剪机用于对预浸料等片材类材料的切割。激光投影系统的铺贴限位精度≤±0.5mm ，自动裁剪机剪裁加工范围 ≥4000mmx2000mm，剪裁精度为±0.2mm。</w:t>
      </w:r>
    </w:p>
    <w:p>
      <w:pPr>
        <w:numPr>
          <w:ilvl w:val="0"/>
          <w:numId w:val="1"/>
        </w:numPr>
        <w:jc w:val="both"/>
        <w:outlineLvl w:val="1"/>
        <w:rPr>
          <w:rFonts w:hint="eastAsia" w:asciiTheme="majorEastAsia" w:hAnsiTheme="majorEastAsia" w:eastAsiaTheme="majorEastAsia" w:cstheme="majorEastAsia"/>
          <w:b w:val="0"/>
          <w:bCs w:val="0"/>
          <w:color w:val="auto"/>
          <w:kern w:val="2"/>
          <w:sz w:val="28"/>
          <w:szCs w:val="28"/>
          <w:lang w:val="en-US" w:eastAsia="zh-CN" w:bidi="ar-SA"/>
        </w:rPr>
      </w:pPr>
      <w:r>
        <w:rPr>
          <w:rFonts w:hint="eastAsia" w:asciiTheme="majorEastAsia" w:hAnsiTheme="majorEastAsia" w:eastAsiaTheme="majorEastAsia" w:cstheme="majorEastAsia"/>
          <w:b w:val="0"/>
          <w:bCs w:val="0"/>
          <w:color w:val="auto"/>
          <w:sz w:val="28"/>
          <w:szCs w:val="28"/>
          <w:lang w:val="en-US" w:eastAsia="zh-CN"/>
        </w:rPr>
        <w:t>主要功能要求：</w:t>
      </w:r>
    </w:p>
    <w:p>
      <w:pPr>
        <w:numPr>
          <w:ilvl w:val="0"/>
          <w:numId w:val="0"/>
        </w:numPr>
        <w:jc w:val="both"/>
        <w:outlineLvl w:val="1"/>
        <w:rPr>
          <w:rFonts w:hint="eastAsia" w:asciiTheme="majorEastAsia" w:hAnsiTheme="majorEastAsia" w:eastAsiaTheme="majorEastAsia" w:cstheme="majorEastAsia"/>
          <w:b w:val="0"/>
          <w:bCs w:val="0"/>
          <w:color w:val="auto"/>
          <w:kern w:val="2"/>
          <w:sz w:val="28"/>
          <w:szCs w:val="28"/>
          <w:lang w:val="en-US" w:eastAsia="zh-CN" w:bidi="ar-SA"/>
        </w:rPr>
      </w:pPr>
      <w:r>
        <w:rPr>
          <w:rFonts w:hint="eastAsia" w:ascii="宋体" w:hAnsi="宋体" w:eastAsia="宋体" w:cs="Times New Roman"/>
          <w:kern w:val="0"/>
          <w:sz w:val="24"/>
          <w:szCs w:val="24"/>
          <w:lang w:val="en-US" w:eastAsia="zh-CN" w:bidi="ar-SA"/>
        </w:rPr>
        <w:t xml:space="preserve">2.1 </w:t>
      </w:r>
      <w:r>
        <w:rPr>
          <w:rFonts w:hint="eastAsia" w:asciiTheme="majorEastAsia" w:hAnsiTheme="majorEastAsia" w:eastAsiaTheme="majorEastAsia" w:cstheme="majorEastAsia"/>
          <w:b w:val="0"/>
          <w:bCs w:val="0"/>
          <w:color w:val="auto"/>
          <w:kern w:val="2"/>
          <w:sz w:val="28"/>
          <w:szCs w:val="28"/>
          <w:lang w:val="en-US" w:eastAsia="zh-CN" w:bidi="ar-SA"/>
        </w:rPr>
        <w:t>激光投影系统</w:t>
      </w:r>
    </w:p>
    <w:p>
      <w:pPr>
        <w:pStyle w:val="3"/>
        <w:ind w:left="0" w:leftChars="0" w:firstLine="560" w:firstLineChars="200"/>
        <w:outlineLvl w:val="1"/>
        <w:rPr>
          <w:rFonts w:hint="eastAsia" w:asciiTheme="majorEastAsia" w:hAnsiTheme="majorEastAsia" w:eastAsiaTheme="majorEastAsia" w:cstheme="majorEastAsia"/>
          <w:b w:val="0"/>
          <w:bCs w:val="0"/>
          <w:color w:val="auto"/>
          <w:sz w:val="28"/>
          <w:szCs w:val="28"/>
          <w:lang w:val="en-US" w:eastAsia="zh-CN"/>
        </w:rPr>
      </w:pPr>
      <w:r>
        <w:rPr>
          <w:rFonts w:hint="eastAsia" w:asciiTheme="majorEastAsia" w:hAnsiTheme="majorEastAsia" w:eastAsiaTheme="majorEastAsia" w:cstheme="majorEastAsia"/>
          <w:b w:val="0"/>
          <w:bCs w:val="0"/>
          <w:color w:val="auto"/>
          <w:sz w:val="28"/>
          <w:szCs w:val="28"/>
          <w:lang w:val="en-US" w:eastAsia="zh-CN"/>
        </w:rPr>
        <w:t>激光投影系统主要功能是完成复合材料铺层的裁剪、标识等工作。</w:t>
      </w:r>
    </w:p>
    <w:tbl>
      <w:tblPr>
        <w:tblStyle w:val="4"/>
        <w:tblW w:w="89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3139"/>
        <w:gridCol w:w="1488"/>
        <w:gridCol w:w="350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blHeader/>
        </w:trPr>
        <w:tc>
          <w:tcPr>
            <w:tcW w:w="845" w:type="dxa"/>
            <w:noWrap w:val="0"/>
            <w:vAlign w:val="center"/>
          </w:tcPr>
          <w:p>
            <w:pPr>
              <w:spacing w:line="360" w:lineRule="auto"/>
              <w:jc w:val="center"/>
              <w:rPr>
                <w:rFonts w:ascii="宋体" w:hAnsi="宋体"/>
                <w:b/>
                <w:bCs/>
                <w:szCs w:val="21"/>
              </w:rPr>
            </w:pPr>
            <w:r>
              <w:rPr>
                <w:rFonts w:hint="eastAsia" w:ascii="宋体" w:hAnsi="宋体"/>
                <w:b/>
                <w:bCs/>
                <w:szCs w:val="21"/>
              </w:rPr>
              <w:t>序号</w:t>
            </w:r>
          </w:p>
        </w:tc>
        <w:tc>
          <w:tcPr>
            <w:tcW w:w="3139" w:type="dxa"/>
            <w:noWrap w:val="0"/>
            <w:vAlign w:val="center"/>
          </w:tcPr>
          <w:p>
            <w:pPr>
              <w:spacing w:line="360" w:lineRule="auto"/>
              <w:jc w:val="center"/>
              <w:rPr>
                <w:rFonts w:ascii="宋体" w:hAnsi="宋体"/>
                <w:b/>
                <w:bCs/>
                <w:szCs w:val="21"/>
              </w:rPr>
            </w:pPr>
            <w:r>
              <w:rPr>
                <w:rFonts w:hint="eastAsia" w:ascii="宋体" w:hAnsi="宋体"/>
                <w:b/>
                <w:bCs/>
                <w:szCs w:val="21"/>
              </w:rPr>
              <w:t>名称</w:t>
            </w:r>
          </w:p>
        </w:tc>
        <w:tc>
          <w:tcPr>
            <w:tcW w:w="1488" w:type="dxa"/>
            <w:noWrap w:val="0"/>
            <w:vAlign w:val="center"/>
          </w:tcPr>
          <w:p>
            <w:pPr>
              <w:spacing w:line="360" w:lineRule="auto"/>
              <w:jc w:val="center"/>
              <w:rPr>
                <w:rFonts w:ascii="宋体" w:hAnsi="宋体"/>
                <w:b/>
                <w:bCs/>
                <w:szCs w:val="21"/>
              </w:rPr>
            </w:pPr>
            <w:r>
              <w:rPr>
                <w:rFonts w:hint="eastAsia" w:ascii="宋体" w:hAnsi="宋体"/>
                <w:b/>
                <w:bCs/>
                <w:szCs w:val="21"/>
              </w:rPr>
              <w:t>数量</w:t>
            </w:r>
          </w:p>
        </w:tc>
        <w:tc>
          <w:tcPr>
            <w:tcW w:w="3508" w:type="dxa"/>
            <w:noWrap w:val="0"/>
            <w:vAlign w:val="center"/>
          </w:tcPr>
          <w:p>
            <w:pPr>
              <w:spacing w:line="360" w:lineRule="auto"/>
              <w:jc w:val="center"/>
              <w:rPr>
                <w:rFonts w:ascii="宋体" w:hAnsi="宋体"/>
                <w:b/>
                <w:bCs/>
                <w:szCs w:val="21"/>
              </w:rPr>
            </w:pPr>
            <w:r>
              <w:rPr>
                <w:rFonts w:hint="eastAsia" w:ascii="宋体" w:hAnsi="宋体"/>
                <w:b/>
                <w:bCs/>
                <w:szCs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0" w:hRule="atLeast"/>
        </w:trPr>
        <w:tc>
          <w:tcPr>
            <w:tcW w:w="845" w:type="dxa"/>
            <w:noWrap w:val="0"/>
            <w:vAlign w:val="center"/>
          </w:tcPr>
          <w:p>
            <w:pPr>
              <w:ind w:left="636" w:leftChars="0" w:hanging="636" w:hangingChars="265"/>
              <w:jc w:val="both"/>
              <w:rPr>
                <w:rFonts w:hint="eastAsia" w:ascii="宋体" w:hAnsi="宋体" w:eastAsia="宋体" w:cs="仿宋"/>
                <w:sz w:val="24"/>
                <w:szCs w:val="24"/>
                <w:lang w:val="en-US" w:eastAsia="zh-CN"/>
              </w:rPr>
            </w:pPr>
            <w:r>
              <w:rPr>
                <w:rFonts w:hint="eastAsia" w:ascii="宋体" w:hAnsi="宋体" w:eastAsia="宋体" w:cs="仿宋"/>
                <w:sz w:val="24"/>
                <w:szCs w:val="24"/>
                <w:lang w:val="en-US" w:eastAsia="zh-CN"/>
              </w:rPr>
              <w:t>1</w:t>
            </w:r>
          </w:p>
        </w:tc>
        <w:tc>
          <w:tcPr>
            <w:tcW w:w="3139" w:type="dxa"/>
            <w:noWrap w:val="0"/>
            <w:vAlign w:val="center"/>
          </w:tcPr>
          <w:p>
            <w:pPr>
              <w:ind w:left="636" w:leftChars="0" w:hanging="636" w:hangingChars="265"/>
              <w:jc w:val="both"/>
              <w:rPr>
                <w:rFonts w:hint="eastAsia" w:ascii="宋体" w:hAnsi="宋体" w:eastAsia="宋体" w:cs="仿宋"/>
                <w:sz w:val="24"/>
                <w:szCs w:val="24"/>
                <w:lang w:val="en-US" w:eastAsia="zh-CN"/>
              </w:rPr>
            </w:pPr>
            <w:r>
              <w:rPr>
                <w:rFonts w:hint="eastAsia" w:ascii="宋体" w:hAnsi="宋体" w:eastAsia="宋体" w:cs="仿宋"/>
                <w:sz w:val="24"/>
                <w:szCs w:val="24"/>
                <w:lang w:val="en-US" w:eastAsia="zh-CN"/>
              </w:rPr>
              <w:t>激光头</w:t>
            </w:r>
          </w:p>
        </w:tc>
        <w:tc>
          <w:tcPr>
            <w:tcW w:w="1488" w:type="dxa"/>
            <w:noWrap w:val="0"/>
            <w:vAlign w:val="center"/>
          </w:tcPr>
          <w:p>
            <w:pPr>
              <w:ind w:left="636" w:leftChars="0" w:hanging="636" w:hangingChars="265"/>
              <w:jc w:val="both"/>
              <w:rPr>
                <w:rFonts w:hint="eastAsia" w:ascii="宋体" w:hAnsi="宋体" w:eastAsia="宋体" w:cs="仿宋"/>
                <w:sz w:val="24"/>
                <w:szCs w:val="24"/>
                <w:lang w:val="en-US" w:eastAsia="zh-CN"/>
              </w:rPr>
            </w:pPr>
            <w:r>
              <w:rPr>
                <w:rFonts w:hint="eastAsia" w:ascii="宋体" w:hAnsi="宋体" w:eastAsia="宋体" w:cs="仿宋"/>
                <w:sz w:val="24"/>
                <w:szCs w:val="24"/>
                <w:lang w:val="en-US" w:eastAsia="zh-CN"/>
              </w:rPr>
              <w:t>4个</w:t>
            </w:r>
          </w:p>
        </w:tc>
        <w:tc>
          <w:tcPr>
            <w:tcW w:w="3508" w:type="dxa"/>
            <w:noWrap w:val="0"/>
            <w:vAlign w:val="center"/>
          </w:tcPr>
          <w:p>
            <w:pPr>
              <w:jc w:val="both"/>
              <w:rPr>
                <w:rFonts w:hint="eastAsia" w:ascii="宋体" w:hAnsi="宋体" w:eastAsia="宋体" w:cs="仿宋"/>
                <w:sz w:val="24"/>
                <w:szCs w:val="24"/>
                <w:lang w:val="en-US" w:eastAsia="zh-CN"/>
              </w:rPr>
            </w:pPr>
            <w:r>
              <w:rPr>
                <w:rFonts w:hint="eastAsia" w:ascii="宋体" w:hAnsi="宋体" w:eastAsia="宋体" w:cs="仿宋"/>
                <w:sz w:val="24"/>
                <w:szCs w:val="24"/>
                <w:lang w:val="en-US" w:eastAsia="zh-CN"/>
              </w:rPr>
              <w:t>单个激光头为包含振镜和2个工业相机组成的一体式结构。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0" w:hRule="atLeast"/>
        </w:trPr>
        <w:tc>
          <w:tcPr>
            <w:tcW w:w="845" w:type="dxa"/>
            <w:noWrap w:val="0"/>
            <w:vAlign w:val="center"/>
          </w:tcPr>
          <w:p>
            <w:pPr>
              <w:ind w:left="636" w:leftChars="0" w:hanging="636" w:hangingChars="265"/>
              <w:jc w:val="both"/>
              <w:rPr>
                <w:rFonts w:hint="eastAsia" w:ascii="宋体" w:hAnsi="宋体" w:eastAsia="宋体" w:cs="仿宋"/>
                <w:sz w:val="24"/>
                <w:szCs w:val="24"/>
                <w:lang w:val="en-US" w:eastAsia="zh-CN"/>
              </w:rPr>
            </w:pPr>
            <w:r>
              <w:rPr>
                <w:rFonts w:hint="eastAsia" w:ascii="宋体" w:hAnsi="宋体" w:eastAsia="宋体" w:cs="仿宋"/>
                <w:sz w:val="24"/>
                <w:szCs w:val="24"/>
                <w:lang w:val="en-US" w:eastAsia="zh-CN"/>
              </w:rPr>
              <w:t>2</w:t>
            </w:r>
          </w:p>
        </w:tc>
        <w:tc>
          <w:tcPr>
            <w:tcW w:w="3139" w:type="dxa"/>
            <w:noWrap w:val="0"/>
            <w:vAlign w:val="center"/>
          </w:tcPr>
          <w:p>
            <w:pPr>
              <w:ind w:left="636" w:leftChars="0" w:hanging="636" w:hangingChars="265"/>
              <w:jc w:val="both"/>
              <w:rPr>
                <w:rFonts w:hint="eastAsia" w:ascii="宋体" w:hAnsi="宋体" w:eastAsia="宋体" w:cs="仿宋"/>
                <w:sz w:val="24"/>
                <w:szCs w:val="24"/>
                <w:lang w:val="en-US" w:eastAsia="zh-CN"/>
              </w:rPr>
            </w:pPr>
            <w:r>
              <w:rPr>
                <w:rFonts w:hint="eastAsia" w:ascii="宋体" w:hAnsi="宋体" w:eastAsia="宋体" w:cs="仿宋"/>
                <w:sz w:val="24"/>
                <w:szCs w:val="24"/>
                <w:lang w:val="en-US" w:eastAsia="zh-CN"/>
              </w:rPr>
              <w:t>靶标</w:t>
            </w:r>
          </w:p>
        </w:tc>
        <w:tc>
          <w:tcPr>
            <w:tcW w:w="1488" w:type="dxa"/>
            <w:noWrap w:val="0"/>
            <w:vAlign w:val="center"/>
          </w:tcPr>
          <w:p>
            <w:pPr>
              <w:ind w:left="636" w:leftChars="0" w:hanging="636" w:hangingChars="265"/>
              <w:jc w:val="both"/>
              <w:rPr>
                <w:rFonts w:hint="eastAsia" w:ascii="宋体" w:hAnsi="宋体" w:eastAsia="宋体" w:cs="仿宋"/>
                <w:sz w:val="24"/>
                <w:szCs w:val="24"/>
                <w:lang w:val="en-US" w:eastAsia="zh-CN"/>
              </w:rPr>
            </w:pPr>
            <w:r>
              <w:rPr>
                <w:rFonts w:hint="eastAsia" w:ascii="宋体" w:hAnsi="宋体" w:eastAsia="宋体" w:cs="仿宋"/>
                <w:sz w:val="24"/>
                <w:szCs w:val="24"/>
                <w:lang w:val="en-US" w:eastAsia="zh-CN"/>
              </w:rPr>
              <w:t>120个</w:t>
            </w:r>
          </w:p>
        </w:tc>
        <w:tc>
          <w:tcPr>
            <w:tcW w:w="3508" w:type="dxa"/>
            <w:noWrap w:val="0"/>
            <w:vAlign w:val="center"/>
          </w:tcPr>
          <w:p>
            <w:pPr>
              <w:ind w:left="636" w:leftChars="0" w:hanging="636" w:hangingChars="265"/>
              <w:jc w:val="both"/>
              <w:rPr>
                <w:rFonts w:hint="eastAsia" w:ascii="宋体" w:hAnsi="宋体" w:eastAsia="宋体" w:cs="仿宋"/>
                <w:sz w:val="24"/>
                <w:szCs w:val="24"/>
                <w:lang w:val="en-US" w:eastAsia="zh-CN"/>
              </w:rPr>
            </w:pPr>
            <w:r>
              <w:rPr>
                <w:rFonts w:hint="eastAsia" w:ascii="宋体" w:hAnsi="宋体" w:eastAsia="宋体" w:cs="仿宋"/>
                <w:sz w:val="24"/>
                <w:szCs w:val="24"/>
                <w:lang w:val="en-US" w:eastAsia="zh-CN"/>
              </w:rPr>
              <w:t>0°方向：60个；</w:t>
            </w:r>
          </w:p>
          <w:p>
            <w:pPr>
              <w:ind w:left="636" w:leftChars="0" w:hanging="636" w:hangingChars="265"/>
              <w:jc w:val="both"/>
              <w:rPr>
                <w:rFonts w:hint="eastAsia" w:ascii="宋体" w:hAnsi="宋体" w:eastAsia="宋体" w:cs="仿宋"/>
                <w:sz w:val="24"/>
                <w:szCs w:val="24"/>
                <w:lang w:val="en-US" w:eastAsia="zh-CN"/>
              </w:rPr>
            </w:pPr>
            <w:r>
              <w:rPr>
                <w:rFonts w:hint="eastAsia" w:ascii="宋体" w:hAnsi="宋体" w:eastAsia="宋体" w:cs="仿宋"/>
                <w:sz w:val="24"/>
                <w:szCs w:val="24"/>
                <w:lang w:val="en-US" w:eastAsia="zh-CN"/>
              </w:rPr>
              <w:t>45°方向：60个。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0" w:hRule="atLeast"/>
        </w:trPr>
        <w:tc>
          <w:tcPr>
            <w:tcW w:w="845" w:type="dxa"/>
            <w:noWrap w:val="0"/>
            <w:vAlign w:val="center"/>
          </w:tcPr>
          <w:p>
            <w:pPr>
              <w:ind w:left="636" w:leftChars="0" w:hanging="636" w:hangingChars="265"/>
              <w:jc w:val="both"/>
              <w:rPr>
                <w:rFonts w:hint="eastAsia" w:ascii="宋体" w:hAnsi="宋体" w:eastAsia="宋体" w:cs="仿宋"/>
                <w:sz w:val="24"/>
                <w:szCs w:val="24"/>
                <w:lang w:val="en-US" w:eastAsia="zh-CN"/>
              </w:rPr>
            </w:pPr>
            <w:r>
              <w:rPr>
                <w:rFonts w:hint="eastAsia" w:ascii="宋体" w:hAnsi="宋体" w:eastAsia="宋体" w:cs="仿宋"/>
                <w:sz w:val="24"/>
                <w:szCs w:val="24"/>
                <w:lang w:val="en-US" w:eastAsia="zh-CN"/>
              </w:rPr>
              <w:t>3</w:t>
            </w:r>
          </w:p>
        </w:tc>
        <w:tc>
          <w:tcPr>
            <w:tcW w:w="3139" w:type="dxa"/>
            <w:noWrap w:val="0"/>
            <w:vAlign w:val="center"/>
          </w:tcPr>
          <w:p>
            <w:pPr>
              <w:ind w:left="636" w:leftChars="0" w:hanging="636" w:hangingChars="265"/>
              <w:jc w:val="both"/>
              <w:rPr>
                <w:rFonts w:hint="eastAsia" w:ascii="宋体" w:hAnsi="宋体" w:eastAsia="宋体" w:cs="仿宋"/>
                <w:sz w:val="24"/>
                <w:szCs w:val="24"/>
                <w:lang w:val="en-US" w:eastAsia="zh-CN"/>
              </w:rPr>
            </w:pPr>
            <w:r>
              <w:rPr>
                <w:rFonts w:hint="eastAsia" w:ascii="宋体" w:hAnsi="宋体" w:eastAsia="宋体" w:cs="仿宋"/>
                <w:sz w:val="24"/>
                <w:szCs w:val="24"/>
                <w:lang w:val="en-US" w:eastAsia="zh-CN"/>
              </w:rPr>
              <w:t>安装支架</w:t>
            </w:r>
          </w:p>
        </w:tc>
        <w:tc>
          <w:tcPr>
            <w:tcW w:w="1488" w:type="dxa"/>
            <w:noWrap w:val="0"/>
            <w:vAlign w:val="center"/>
          </w:tcPr>
          <w:p>
            <w:pPr>
              <w:ind w:left="636" w:leftChars="0" w:hanging="636" w:hangingChars="265"/>
              <w:jc w:val="both"/>
              <w:rPr>
                <w:rFonts w:hint="eastAsia" w:ascii="宋体" w:hAnsi="宋体" w:eastAsia="宋体" w:cs="仿宋"/>
                <w:sz w:val="24"/>
                <w:szCs w:val="24"/>
                <w:lang w:val="en-US" w:eastAsia="zh-CN"/>
              </w:rPr>
            </w:pPr>
            <w:r>
              <w:rPr>
                <w:rFonts w:hint="eastAsia" w:ascii="宋体" w:hAnsi="宋体" w:eastAsia="宋体" w:cs="仿宋"/>
                <w:sz w:val="24"/>
                <w:szCs w:val="24"/>
                <w:lang w:val="en-US" w:eastAsia="zh-CN"/>
              </w:rPr>
              <w:t>1套</w:t>
            </w:r>
          </w:p>
        </w:tc>
        <w:tc>
          <w:tcPr>
            <w:tcW w:w="3508" w:type="dxa"/>
            <w:noWrap w:val="0"/>
            <w:vAlign w:val="center"/>
          </w:tcPr>
          <w:p>
            <w:pPr>
              <w:jc w:val="both"/>
              <w:rPr>
                <w:rFonts w:hint="eastAsia" w:ascii="宋体" w:hAnsi="宋体" w:eastAsia="宋体" w:cs="仿宋"/>
                <w:sz w:val="24"/>
                <w:szCs w:val="24"/>
                <w:lang w:val="en-US" w:eastAsia="zh-CN"/>
              </w:rPr>
            </w:pPr>
            <w:r>
              <w:rPr>
                <w:rFonts w:hint="eastAsia" w:ascii="宋体" w:hAnsi="宋体" w:eastAsia="宋体" w:cs="仿宋"/>
                <w:sz w:val="24"/>
                <w:szCs w:val="24"/>
                <w:lang w:val="en-US" w:eastAsia="zh-CN"/>
              </w:rPr>
              <w:t>包含4个移动安装支架和固定支架及附件1套。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0" w:hRule="atLeast"/>
        </w:trPr>
        <w:tc>
          <w:tcPr>
            <w:tcW w:w="845" w:type="dxa"/>
            <w:noWrap w:val="0"/>
            <w:vAlign w:val="center"/>
          </w:tcPr>
          <w:p>
            <w:pPr>
              <w:ind w:left="636" w:leftChars="0" w:hanging="636" w:hangingChars="265"/>
              <w:jc w:val="both"/>
              <w:rPr>
                <w:rFonts w:hint="eastAsia" w:ascii="宋体" w:hAnsi="宋体" w:eastAsia="宋体" w:cs="仿宋"/>
                <w:sz w:val="24"/>
                <w:szCs w:val="24"/>
                <w:lang w:val="en-US" w:eastAsia="zh-CN"/>
              </w:rPr>
            </w:pPr>
            <w:r>
              <w:rPr>
                <w:rFonts w:hint="eastAsia" w:ascii="宋体" w:hAnsi="宋体" w:eastAsia="宋体" w:cs="仿宋"/>
                <w:sz w:val="24"/>
                <w:szCs w:val="24"/>
                <w:lang w:val="en-US" w:eastAsia="zh-CN"/>
              </w:rPr>
              <w:t>4</w:t>
            </w:r>
          </w:p>
        </w:tc>
        <w:tc>
          <w:tcPr>
            <w:tcW w:w="3139" w:type="dxa"/>
            <w:noWrap w:val="0"/>
            <w:vAlign w:val="center"/>
          </w:tcPr>
          <w:p>
            <w:pPr>
              <w:ind w:left="636" w:leftChars="0" w:hanging="636" w:hangingChars="265"/>
              <w:jc w:val="both"/>
              <w:rPr>
                <w:rFonts w:hint="eastAsia" w:ascii="宋体" w:hAnsi="宋体" w:eastAsia="宋体" w:cs="仿宋"/>
                <w:sz w:val="24"/>
                <w:szCs w:val="24"/>
                <w:lang w:val="en-US" w:eastAsia="zh-CN"/>
              </w:rPr>
            </w:pPr>
            <w:r>
              <w:rPr>
                <w:rFonts w:hint="eastAsia" w:ascii="宋体" w:hAnsi="宋体" w:eastAsia="宋体" w:cs="仿宋"/>
                <w:sz w:val="24"/>
                <w:szCs w:val="24"/>
                <w:lang w:val="en-US" w:eastAsia="zh-CN"/>
              </w:rPr>
              <w:t>专用工具</w:t>
            </w:r>
          </w:p>
        </w:tc>
        <w:tc>
          <w:tcPr>
            <w:tcW w:w="1488" w:type="dxa"/>
            <w:noWrap w:val="0"/>
            <w:vAlign w:val="center"/>
          </w:tcPr>
          <w:p>
            <w:pPr>
              <w:ind w:left="636" w:leftChars="0" w:hanging="636" w:hangingChars="265"/>
              <w:jc w:val="both"/>
              <w:rPr>
                <w:rFonts w:hint="eastAsia" w:ascii="宋体" w:hAnsi="宋体" w:eastAsia="宋体" w:cs="仿宋"/>
                <w:sz w:val="24"/>
                <w:szCs w:val="24"/>
                <w:lang w:val="en-US" w:eastAsia="zh-CN"/>
              </w:rPr>
            </w:pPr>
            <w:r>
              <w:rPr>
                <w:rFonts w:hint="eastAsia" w:ascii="宋体" w:hAnsi="宋体" w:eastAsia="宋体" w:cs="仿宋"/>
                <w:sz w:val="24"/>
                <w:szCs w:val="24"/>
                <w:lang w:val="en-US" w:eastAsia="zh-CN"/>
              </w:rPr>
              <w:t>1套</w:t>
            </w:r>
          </w:p>
        </w:tc>
        <w:tc>
          <w:tcPr>
            <w:tcW w:w="3508" w:type="dxa"/>
            <w:noWrap w:val="0"/>
            <w:vAlign w:val="center"/>
          </w:tcPr>
          <w:p>
            <w:pPr>
              <w:ind w:left="636" w:leftChars="0" w:hanging="636" w:hangingChars="265"/>
              <w:jc w:val="both"/>
              <w:rPr>
                <w:rFonts w:hint="eastAsia" w:ascii="宋体" w:hAnsi="宋体" w:eastAsia="宋体" w:cs="仿宋"/>
                <w:sz w:val="24"/>
                <w:szCs w:val="24"/>
                <w:lang w:val="en-US" w:eastAsia="zh-CN"/>
              </w:rPr>
            </w:pPr>
            <w:r>
              <w:rPr>
                <w:rFonts w:hint="eastAsia" w:ascii="宋体" w:hAnsi="宋体" w:eastAsia="宋体" w:cs="仿宋"/>
                <w:sz w:val="24"/>
                <w:szCs w:val="24"/>
                <w:lang w:val="en-US" w:eastAsia="zh-CN"/>
              </w:rPr>
              <w:t>备用靶标反光点100个；</w:t>
            </w:r>
          </w:p>
          <w:p>
            <w:pPr>
              <w:ind w:left="636" w:leftChars="0" w:hanging="636" w:hangingChars="265"/>
              <w:jc w:val="both"/>
              <w:rPr>
                <w:rFonts w:hint="eastAsia" w:ascii="宋体" w:hAnsi="宋体" w:eastAsia="宋体" w:cs="仿宋"/>
                <w:sz w:val="24"/>
                <w:szCs w:val="24"/>
                <w:lang w:val="en-US" w:eastAsia="zh-CN"/>
              </w:rPr>
            </w:pPr>
            <w:r>
              <w:rPr>
                <w:rFonts w:hint="eastAsia" w:ascii="宋体" w:hAnsi="宋体" w:eastAsia="宋体" w:cs="仿宋"/>
                <w:sz w:val="24"/>
                <w:szCs w:val="24"/>
                <w:lang w:val="en-US" w:eastAsia="zh-CN"/>
              </w:rPr>
              <w:t>靶点卡环 10个；</w:t>
            </w:r>
          </w:p>
          <w:p>
            <w:pPr>
              <w:ind w:left="636" w:leftChars="0" w:hanging="636" w:hangingChars="265"/>
              <w:jc w:val="both"/>
              <w:rPr>
                <w:rFonts w:hint="eastAsia" w:ascii="宋体" w:hAnsi="宋体" w:eastAsia="宋体" w:cs="仿宋"/>
                <w:sz w:val="24"/>
                <w:szCs w:val="24"/>
                <w:lang w:val="en-US" w:eastAsia="zh-CN"/>
              </w:rPr>
            </w:pPr>
            <w:r>
              <w:rPr>
                <w:rFonts w:hint="eastAsia" w:ascii="宋体" w:hAnsi="宋体" w:eastAsia="宋体" w:cs="仿宋"/>
                <w:sz w:val="24"/>
                <w:szCs w:val="24"/>
                <w:lang w:val="en-US" w:eastAsia="zh-CN"/>
              </w:rPr>
              <w:t>卡环拆卸工具1个。</w:t>
            </w:r>
          </w:p>
        </w:tc>
      </w:tr>
    </w:tbl>
    <w:p>
      <w:pPr>
        <w:numPr>
          <w:ilvl w:val="0"/>
          <w:numId w:val="0"/>
        </w:numPr>
        <w:jc w:val="both"/>
        <w:outlineLvl w:val="1"/>
        <w:rPr>
          <w:rFonts w:hint="eastAsia" w:asciiTheme="majorEastAsia" w:hAnsiTheme="majorEastAsia" w:eastAsiaTheme="majorEastAsia" w:cstheme="majorEastAsia"/>
          <w:b w:val="0"/>
          <w:bCs w:val="0"/>
          <w:color w:val="auto"/>
          <w:sz w:val="28"/>
          <w:szCs w:val="28"/>
          <w:lang w:val="en-US" w:eastAsia="zh-CN"/>
        </w:rPr>
      </w:pPr>
      <w:r>
        <w:rPr>
          <w:rFonts w:hint="eastAsia" w:asciiTheme="majorEastAsia" w:hAnsiTheme="majorEastAsia" w:eastAsiaTheme="majorEastAsia" w:cstheme="majorEastAsia"/>
          <w:b w:val="0"/>
          <w:bCs w:val="0"/>
          <w:color w:val="auto"/>
          <w:kern w:val="2"/>
          <w:sz w:val="28"/>
          <w:szCs w:val="28"/>
          <w:lang w:val="en-US" w:eastAsia="zh-CN" w:bidi="ar-SA"/>
        </w:rPr>
        <w:t xml:space="preserve">2.2 </w:t>
      </w:r>
      <w:r>
        <w:rPr>
          <w:rFonts w:hint="eastAsia" w:asciiTheme="majorEastAsia" w:hAnsiTheme="majorEastAsia" w:eastAsiaTheme="majorEastAsia" w:cstheme="majorEastAsia"/>
          <w:b w:val="0"/>
          <w:bCs w:val="0"/>
          <w:color w:val="auto"/>
          <w:sz w:val="28"/>
          <w:szCs w:val="28"/>
          <w:lang w:val="en-US" w:eastAsia="zh-CN"/>
        </w:rPr>
        <w:t>自动剪裁机</w:t>
      </w:r>
    </w:p>
    <w:p>
      <w:pPr>
        <w:numPr>
          <w:ilvl w:val="0"/>
          <w:numId w:val="0"/>
        </w:numPr>
        <w:ind w:firstLine="560" w:firstLineChars="200"/>
        <w:jc w:val="both"/>
        <w:outlineLvl w:val="1"/>
        <w:rPr>
          <w:rFonts w:hint="eastAsia" w:asciiTheme="majorEastAsia" w:hAnsiTheme="majorEastAsia" w:eastAsiaTheme="majorEastAsia" w:cstheme="majorEastAsia"/>
          <w:b w:val="0"/>
          <w:bCs w:val="0"/>
          <w:color w:val="auto"/>
          <w:sz w:val="28"/>
          <w:szCs w:val="28"/>
          <w:lang w:val="en-US" w:eastAsia="zh-CN"/>
        </w:rPr>
      </w:pPr>
      <w:r>
        <w:rPr>
          <w:rFonts w:hint="eastAsia" w:asciiTheme="majorEastAsia" w:hAnsiTheme="majorEastAsia" w:eastAsiaTheme="majorEastAsia" w:cstheme="majorEastAsia"/>
          <w:b w:val="0"/>
          <w:bCs w:val="0"/>
          <w:color w:val="auto"/>
          <w:sz w:val="28"/>
          <w:szCs w:val="28"/>
          <w:lang w:val="en-US" w:eastAsia="zh-CN"/>
        </w:rPr>
        <w:t>自动裁剪机主要功能是完成复合材料铺层的裁剪和标识。</w:t>
      </w:r>
    </w:p>
    <w:tbl>
      <w:tblPr>
        <w:tblStyle w:val="4"/>
        <w:tblW w:w="893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9"/>
        <w:gridCol w:w="3402"/>
        <w:gridCol w:w="1235"/>
        <w:gridCol w:w="350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blHeader/>
        </w:trPr>
        <w:tc>
          <w:tcPr>
            <w:tcW w:w="789" w:type="dxa"/>
            <w:noWrap w:val="0"/>
            <w:vAlign w:val="center"/>
          </w:tcPr>
          <w:p>
            <w:pPr>
              <w:spacing w:line="360" w:lineRule="auto"/>
              <w:jc w:val="center"/>
              <w:rPr>
                <w:rFonts w:ascii="宋体" w:hAnsi="宋体"/>
                <w:b/>
                <w:bCs/>
                <w:szCs w:val="21"/>
              </w:rPr>
            </w:pPr>
            <w:r>
              <w:rPr>
                <w:rFonts w:hint="eastAsia" w:ascii="宋体" w:hAnsi="宋体"/>
                <w:b/>
                <w:bCs/>
                <w:szCs w:val="21"/>
              </w:rPr>
              <w:t>序号</w:t>
            </w:r>
          </w:p>
        </w:tc>
        <w:tc>
          <w:tcPr>
            <w:tcW w:w="3402" w:type="dxa"/>
            <w:noWrap w:val="0"/>
            <w:vAlign w:val="center"/>
          </w:tcPr>
          <w:p>
            <w:pPr>
              <w:spacing w:line="360" w:lineRule="auto"/>
              <w:jc w:val="center"/>
              <w:rPr>
                <w:rFonts w:ascii="宋体" w:hAnsi="宋体"/>
                <w:b/>
                <w:bCs/>
                <w:szCs w:val="21"/>
              </w:rPr>
            </w:pPr>
            <w:r>
              <w:rPr>
                <w:rFonts w:hint="eastAsia" w:ascii="宋体" w:hAnsi="宋体"/>
                <w:b/>
                <w:bCs/>
                <w:szCs w:val="21"/>
              </w:rPr>
              <w:t>名称</w:t>
            </w:r>
          </w:p>
        </w:tc>
        <w:tc>
          <w:tcPr>
            <w:tcW w:w="1235" w:type="dxa"/>
            <w:noWrap w:val="0"/>
            <w:vAlign w:val="center"/>
          </w:tcPr>
          <w:p>
            <w:pPr>
              <w:spacing w:line="360" w:lineRule="auto"/>
              <w:jc w:val="center"/>
              <w:rPr>
                <w:rFonts w:ascii="宋体" w:hAnsi="宋体"/>
                <w:b/>
                <w:bCs/>
                <w:szCs w:val="21"/>
              </w:rPr>
            </w:pPr>
            <w:r>
              <w:rPr>
                <w:rFonts w:hint="eastAsia" w:ascii="宋体" w:hAnsi="宋体"/>
                <w:b/>
                <w:bCs/>
                <w:szCs w:val="21"/>
              </w:rPr>
              <w:t>数量</w:t>
            </w:r>
          </w:p>
        </w:tc>
        <w:tc>
          <w:tcPr>
            <w:tcW w:w="3508" w:type="dxa"/>
            <w:noWrap w:val="0"/>
            <w:vAlign w:val="center"/>
          </w:tcPr>
          <w:p>
            <w:pPr>
              <w:spacing w:line="360" w:lineRule="auto"/>
              <w:jc w:val="center"/>
              <w:rPr>
                <w:rFonts w:ascii="宋体" w:hAnsi="宋体"/>
                <w:b/>
                <w:bCs/>
                <w:szCs w:val="21"/>
              </w:rPr>
            </w:pPr>
            <w:r>
              <w:rPr>
                <w:rFonts w:hint="eastAsia" w:ascii="宋体" w:hAnsi="宋体"/>
                <w:b/>
                <w:bCs/>
                <w:szCs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0" w:hRule="atLeast"/>
        </w:trPr>
        <w:tc>
          <w:tcPr>
            <w:tcW w:w="789" w:type="dxa"/>
            <w:noWrap w:val="0"/>
            <w:vAlign w:val="center"/>
          </w:tcPr>
          <w:p>
            <w:pPr>
              <w:jc w:val="center"/>
              <w:rPr>
                <w:rFonts w:hint="eastAsia" w:ascii="宋体" w:hAnsi="宋体" w:eastAsia="宋体" w:cs="仿宋"/>
                <w:sz w:val="24"/>
                <w:szCs w:val="24"/>
                <w:lang w:val="en-US" w:eastAsia="zh-CN"/>
              </w:rPr>
            </w:pPr>
            <w:r>
              <w:rPr>
                <w:rFonts w:hint="eastAsia" w:ascii="宋体" w:hAnsi="宋体" w:eastAsia="宋体" w:cs="仿宋"/>
                <w:sz w:val="24"/>
                <w:szCs w:val="24"/>
                <w:lang w:eastAsia="zh-CN"/>
              </w:rPr>
              <w:t>1</w:t>
            </w:r>
          </w:p>
        </w:tc>
        <w:tc>
          <w:tcPr>
            <w:tcW w:w="3402" w:type="dxa"/>
            <w:noWrap w:val="0"/>
            <w:vAlign w:val="center"/>
          </w:tcPr>
          <w:p>
            <w:pPr>
              <w:jc w:val="center"/>
              <w:rPr>
                <w:rFonts w:hint="eastAsia" w:ascii="宋体" w:hAnsi="宋体" w:eastAsia="宋体" w:cs="仿宋"/>
                <w:sz w:val="24"/>
                <w:szCs w:val="24"/>
                <w:lang w:val="en-US" w:eastAsia="zh-CN"/>
              </w:rPr>
            </w:pPr>
            <w:r>
              <w:rPr>
                <w:rFonts w:hint="eastAsia" w:ascii="宋体" w:hAnsi="宋体" w:eastAsia="宋体" w:cs="仿宋"/>
                <w:sz w:val="24"/>
                <w:szCs w:val="24"/>
                <w:lang w:eastAsia="zh-CN"/>
              </w:rPr>
              <w:t>自动剪裁机主机</w:t>
            </w:r>
          </w:p>
        </w:tc>
        <w:tc>
          <w:tcPr>
            <w:tcW w:w="1235" w:type="dxa"/>
            <w:noWrap w:val="0"/>
            <w:vAlign w:val="center"/>
          </w:tcPr>
          <w:p>
            <w:pPr>
              <w:jc w:val="center"/>
              <w:rPr>
                <w:rFonts w:hint="eastAsia" w:ascii="宋体" w:hAnsi="宋体" w:eastAsia="宋体" w:cs="仿宋"/>
                <w:sz w:val="24"/>
                <w:szCs w:val="24"/>
                <w:lang w:eastAsia="zh-CN"/>
              </w:rPr>
            </w:pPr>
            <w:r>
              <w:rPr>
                <w:rFonts w:hint="eastAsia" w:ascii="宋体" w:hAnsi="宋体" w:eastAsia="宋体" w:cs="仿宋"/>
                <w:sz w:val="24"/>
                <w:szCs w:val="24"/>
                <w:lang w:eastAsia="zh-CN"/>
              </w:rPr>
              <w:t>1台</w:t>
            </w:r>
          </w:p>
        </w:tc>
        <w:tc>
          <w:tcPr>
            <w:tcW w:w="3508" w:type="dxa"/>
            <w:noWrap w:val="0"/>
            <w:vAlign w:val="center"/>
          </w:tcPr>
          <w:p>
            <w:pPr>
              <w:ind w:firstLine="480" w:firstLineChars="200"/>
              <w:rPr>
                <w:rFonts w:hint="eastAsia" w:ascii="宋体" w:hAnsi="宋体" w:eastAsia="宋体" w:cs="仿宋"/>
                <w:sz w:val="24"/>
                <w:szCs w:val="24"/>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39" w:hRule="atLeast"/>
        </w:trPr>
        <w:tc>
          <w:tcPr>
            <w:tcW w:w="789" w:type="dxa"/>
            <w:tcBorders>
              <w:bottom w:val="single" w:color="auto" w:sz="4" w:space="0"/>
            </w:tcBorders>
            <w:noWrap w:val="0"/>
            <w:vAlign w:val="center"/>
          </w:tcPr>
          <w:p>
            <w:pPr>
              <w:jc w:val="center"/>
              <w:rPr>
                <w:rFonts w:hint="eastAsia" w:ascii="宋体" w:hAnsi="宋体" w:eastAsia="宋体" w:cs="仿宋"/>
                <w:sz w:val="24"/>
                <w:szCs w:val="24"/>
                <w:lang w:val="en-US" w:eastAsia="zh-CN"/>
              </w:rPr>
            </w:pPr>
            <w:r>
              <w:rPr>
                <w:rFonts w:hint="eastAsia" w:ascii="宋体" w:hAnsi="宋体" w:eastAsia="宋体" w:cs="仿宋"/>
                <w:sz w:val="24"/>
                <w:szCs w:val="24"/>
                <w:lang w:val="en-US" w:eastAsia="zh-CN"/>
              </w:rPr>
              <w:t>2</w:t>
            </w:r>
          </w:p>
        </w:tc>
        <w:tc>
          <w:tcPr>
            <w:tcW w:w="3402" w:type="dxa"/>
            <w:tcBorders>
              <w:bottom w:val="single" w:color="auto" w:sz="4" w:space="0"/>
            </w:tcBorders>
            <w:noWrap w:val="0"/>
            <w:vAlign w:val="center"/>
          </w:tcPr>
          <w:p>
            <w:pPr>
              <w:jc w:val="center"/>
              <w:rPr>
                <w:rFonts w:hint="eastAsia" w:ascii="宋体" w:hAnsi="宋体" w:eastAsia="宋体" w:cs="仿宋"/>
                <w:sz w:val="24"/>
                <w:szCs w:val="24"/>
                <w:lang w:val="en-US" w:eastAsia="zh-CN"/>
              </w:rPr>
            </w:pPr>
            <w:r>
              <w:rPr>
                <w:rFonts w:hint="eastAsia" w:ascii="宋体" w:hAnsi="宋体" w:eastAsia="宋体" w:cs="仿宋"/>
                <w:sz w:val="24"/>
                <w:szCs w:val="24"/>
                <w:lang w:eastAsia="zh-CN"/>
              </w:rPr>
              <w:t>刀座</w:t>
            </w:r>
          </w:p>
        </w:tc>
        <w:tc>
          <w:tcPr>
            <w:tcW w:w="1235" w:type="dxa"/>
            <w:tcBorders>
              <w:bottom w:val="single" w:color="auto" w:sz="4" w:space="0"/>
            </w:tcBorders>
            <w:noWrap w:val="0"/>
            <w:vAlign w:val="center"/>
          </w:tcPr>
          <w:p>
            <w:pPr>
              <w:jc w:val="center"/>
              <w:rPr>
                <w:rFonts w:hint="eastAsia" w:ascii="宋体" w:hAnsi="宋体" w:eastAsia="宋体" w:cs="仿宋"/>
                <w:sz w:val="24"/>
                <w:szCs w:val="24"/>
                <w:lang w:eastAsia="zh-CN"/>
              </w:rPr>
            </w:pPr>
            <w:r>
              <w:rPr>
                <w:rFonts w:hint="eastAsia" w:ascii="宋体" w:hAnsi="宋体" w:eastAsia="宋体" w:cs="仿宋"/>
                <w:sz w:val="24"/>
                <w:szCs w:val="24"/>
                <w:lang w:eastAsia="zh-CN"/>
              </w:rPr>
              <w:t>1套</w:t>
            </w:r>
          </w:p>
        </w:tc>
        <w:tc>
          <w:tcPr>
            <w:tcW w:w="3508" w:type="dxa"/>
            <w:noWrap w:val="0"/>
            <w:vAlign w:val="center"/>
          </w:tcPr>
          <w:p>
            <w:pPr>
              <w:rPr>
                <w:rFonts w:hint="eastAsia" w:ascii="宋体" w:hAnsi="宋体" w:eastAsia="宋体" w:cs="仿宋"/>
                <w:sz w:val="24"/>
                <w:szCs w:val="24"/>
                <w:lang w:val="en-US" w:eastAsia="zh-CN"/>
              </w:rPr>
            </w:pPr>
            <w:r>
              <w:rPr>
                <w:rFonts w:hint="eastAsia" w:ascii="宋体" w:hAnsi="宋体" w:eastAsia="宋体" w:cs="仿宋"/>
                <w:sz w:val="24"/>
                <w:szCs w:val="24"/>
                <w:lang w:eastAsia="zh-CN"/>
              </w:rPr>
              <w:t>包含震动刀座</w:t>
            </w:r>
            <w:r>
              <w:rPr>
                <w:rFonts w:hint="eastAsia" w:ascii="宋体" w:hAnsi="宋体" w:eastAsia="宋体" w:cs="仿宋"/>
                <w:sz w:val="24"/>
                <w:szCs w:val="24"/>
                <w:lang w:val="en-US" w:eastAsia="zh-CN"/>
              </w:rPr>
              <w:t>1个、</w:t>
            </w:r>
            <w:r>
              <w:rPr>
                <w:rFonts w:hint="eastAsia" w:ascii="宋体" w:hAnsi="宋体" w:eastAsia="宋体" w:cs="仿宋"/>
                <w:sz w:val="24"/>
                <w:szCs w:val="24"/>
                <w:lang w:eastAsia="zh-CN"/>
              </w:rPr>
              <w:t>圆刀座</w:t>
            </w:r>
            <w:r>
              <w:rPr>
                <w:rFonts w:hint="eastAsia" w:ascii="宋体" w:hAnsi="宋体" w:eastAsia="宋体" w:cs="仿宋"/>
                <w:sz w:val="24"/>
                <w:szCs w:val="24"/>
                <w:lang w:val="en-US" w:eastAsia="zh-CN"/>
              </w:rPr>
              <w:t>1个。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88" w:hRule="atLeast"/>
        </w:trPr>
        <w:tc>
          <w:tcPr>
            <w:tcW w:w="789" w:type="dxa"/>
            <w:noWrap w:val="0"/>
            <w:vAlign w:val="center"/>
          </w:tcPr>
          <w:p>
            <w:pPr>
              <w:jc w:val="center"/>
              <w:rPr>
                <w:rFonts w:hint="eastAsia" w:ascii="宋体" w:hAnsi="宋体" w:eastAsia="宋体" w:cs="仿宋"/>
                <w:sz w:val="24"/>
                <w:szCs w:val="24"/>
                <w:lang w:val="en-US" w:eastAsia="zh-CN"/>
              </w:rPr>
            </w:pPr>
            <w:r>
              <w:rPr>
                <w:rFonts w:hint="eastAsia" w:ascii="宋体" w:hAnsi="宋体" w:eastAsia="宋体" w:cs="仿宋"/>
                <w:sz w:val="24"/>
                <w:szCs w:val="24"/>
                <w:lang w:val="en-US" w:eastAsia="zh-CN"/>
              </w:rPr>
              <w:t>3</w:t>
            </w:r>
          </w:p>
        </w:tc>
        <w:tc>
          <w:tcPr>
            <w:tcW w:w="3402" w:type="dxa"/>
            <w:noWrap w:val="0"/>
            <w:vAlign w:val="center"/>
          </w:tcPr>
          <w:p>
            <w:pPr>
              <w:jc w:val="center"/>
              <w:rPr>
                <w:rFonts w:hint="eastAsia" w:ascii="宋体" w:hAnsi="宋体" w:eastAsia="宋体" w:cs="仿宋"/>
                <w:sz w:val="24"/>
                <w:szCs w:val="24"/>
                <w:lang w:val="en-US" w:eastAsia="zh-CN"/>
              </w:rPr>
            </w:pPr>
            <w:r>
              <w:rPr>
                <w:rFonts w:hint="eastAsia" w:ascii="宋体" w:hAnsi="宋体" w:eastAsia="宋体" w:cs="仿宋"/>
                <w:sz w:val="24"/>
                <w:szCs w:val="24"/>
                <w:lang w:eastAsia="zh-CN"/>
              </w:rPr>
              <w:t>刀具</w:t>
            </w:r>
          </w:p>
        </w:tc>
        <w:tc>
          <w:tcPr>
            <w:tcW w:w="1235" w:type="dxa"/>
            <w:noWrap w:val="0"/>
            <w:vAlign w:val="center"/>
          </w:tcPr>
          <w:p>
            <w:pPr>
              <w:jc w:val="center"/>
              <w:rPr>
                <w:rFonts w:hint="eastAsia" w:ascii="宋体" w:hAnsi="宋体" w:eastAsia="宋体" w:cs="仿宋"/>
                <w:sz w:val="24"/>
                <w:szCs w:val="24"/>
                <w:lang w:val="en-US" w:eastAsia="zh-CN"/>
              </w:rPr>
            </w:pPr>
            <w:r>
              <w:rPr>
                <w:rFonts w:hint="eastAsia" w:ascii="宋体" w:hAnsi="宋体" w:eastAsia="宋体" w:cs="仿宋"/>
                <w:sz w:val="24"/>
                <w:szCs w:val="24"/>
                <w:lang w:eastAsia="zh-CN"/>
              </w:rPr>
              <w:t>1套</w:t>
            </w:r>
          </w:p>
        </w:tc>
        <w:tc>
          <w:tcPr>
            <w:tcW w:w="3508" w:type="dxa"/>
            <w:noWrap w:val="0"/>
            <w:vAlign w:val="center"/>
          </w:tcPr>
          <w:p>
            <w:pPr>
              <w:rPr>
                <w:rFonts w:hint="eastAsia" w:ascii="宋体" w:hAnsi="宋体" w:eastAsia="宋体" w:cs="仿宋"/>
                <w:sz w:val="24"/>
                <w:szCs w:val="24"/>
                <w:lang w:val="en-US" w:eastAsia="zh-CN"/>
              </w:rPr>
            </w:pPr>
            <w:r>
              <w:rPr>
                <w:rFonts w:hint="eastAsia" w:ascii="宋体" w:hAnsi="宋体" w:eastAsia="宋体" w:cs="仿宋"/>
                <w:sz w:val="24"/>
                <w:szCs w:val="24"/>
                <w:lang w:eastAsia="zh-CN"/>
              </w:rPr>
              <w:t>包含震动刀</w:t>
            </w:r>
            <w:r>
              <w:rPr>
                <w:rFonts w:hint="eastAsia" w:ascii="宋体" w:hAnsi="宋体" w:eastAsia="宋体" w:cs="仿宋"/>
                <w:sz w:val="24"/>
                <w:szCs w:val="24"/>
                <w:lang w:val="en-US" w:eastAsia="zh-CN"/>
              </w:rPr>
              <w:t>15把、</w:t>
            </w:r>
            <w:r>
              <w:rPr>
                <w:rFonts w:hint="eastAsia" w:ascii="宋体" w:hAnsi="宋体" w:eastAsia="宋体" w:cs="仿宋"/>
                <w:sz w:val="24"/>
                <w:szCs w:val="24"/>
                <w:lang w:eastAsia="zh-CN"/>
              </w:rPr>
              <w:t>拖刀</w:t>
            </w:r>
            <w:r>
              <w:rPr>
                <w:rFonts w:hint="eastAsia" w:ascii="宋体" w:hAnsi="宋体" w:eastAsia="宋体" w:cs="仿宋"/>
                <w:sz w:val="24"/>
                <w:szCs w:val="24"/>
                <w:lang w:val="en-US" w:eastAsia="zh-CN"/>
              </w:rPr>
              <w:t>10把、圆刀10把。</w:t>
            </w:r>
          </w:p>
        </w:tc>
      </w:tr>
    </w:tbl>
    <w:p>
      <w:pPr>
        <w:numPr>
          <w:ilvl w:val="0"/>
          <w:numId w:val="0"/>
        </w:numPr>
        <w:jc w:val="both"/>
        <w:outlineLvl w:val="1"/>
        <w:rPr>
          <w:rFonts w:hint="eastAsia" w:asciiTheme="majorEastAsia" w:hAnsiTheme="majorEastAsia" w:eastAsiaTheme="majorEastAsia" w:cstheme="majorEastAsia"/>
          <w:b w:val="0"/>
          <w:bCs w:val="0"/>
          <w:color w:val="auto"/>
          <w:sz w:val="28"/>
          <w:szCs w:val="28"/>
          <w:lang w:val="en-US" w:eastAsia="zh-CN"/>
        </w:rPr>
      </w:pPr>
      <w:r>
        <w:rPr>
          <w:rFonts w:hint="eastAsia" w:asciiTheme="majorEastAsia" w:hAnsiTheme="majorEastAsia" w:eastAsiaTheme="majorEastAsia" w:cstheme="majorEastAsia"/>
          <w:b w:val="0"/>
          <w:bCs w:val="0"/>
          <w:color w:val="auto"/>
          <w:sz w:val="28"/>
          <w:szCs w:val="28"/>
          <w:lang w:val="en-US" w:eastAsia="zh-CN"/>
        </w:rPr>
        <w:t>2.3 激光投影系统</w:t>
      </w:r>
    </w:p>
    <w:p>
      <w:pPr>
        <w:numPr>
          <w:ilvl w:val="0"/>
          <w:numId w:val="0"/>
        </w:numPr>
        <w:ind w:firstLine="560" w:firstLineChars="200"/>
        <w:jc w:val="both"/>
        <w:outlineLvl w:val="1"/>
        <w:rPr>
          <w:rFonts w:hint="eastAsia" w:asciiTheme="majorEastAsia" w:hAnsiTheme="majorEastAsia" w:eastAsiaTheme="majorEastAsia" w:cstheme="majorEastAsia"/>
          <w:b w:val="0"/>
          <w:bCs w:val="0"/>
          <w:color w:val="auto"/>
          <w:sz w:val="28"/>
          <w:szCs w:val="28"/>
          <w:lang w:val="en-US" w:eastAsia="zh-CN"/>
        </w:rPr>
      </w:pPr>
      <w:r>
        <w:rPr>
          <w:rFonts w:hint="eastAsia" w:asciiTheme="majorEastAsia" w:hAnsiTheme="majorEastAsia" w:eastAsiaTheme="majorEastAsia" w:cstheme="majorEastAsia"/>
          <w:b w:val="0"/>
          <w:bCs w:val="0"/>
          <w:color w:val="auto"/>
          <w:sz w:val="28"/>
          <w:szCs w:val="28"/>
          <w:lang w:val="en-US" w:eastAsia="zh-CN"/>
        </w:rPr>
        <w:t>激光投影系统主要由激光头、投影软件、遥控器、靶标、控制计算机等部分组成。</w:t>
      </w:r>
    </w:p>
    <w:tbl>
      <w:tblPr>
        <w:tblStyle w:val="4"/>
        <w:tblpPr w:leftFromText="180" w:rightFromText="180" w:vertAnchor="text" w:horzAnchor="page" w:tblpX="1585" w:tblpY="415"/>
        <w:tblOverlap w:val="never"/>
        <w:tblW w:w="94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1392"/>
        <w:gridCol w:w="6415"/>
        <w:gridCol w:w="8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15" w:type="dxa"/>
            <w:noWrap w:val="0"/>
            <w:vAlign w:val="center"/>
          </w:tcPr>
          <w:p>
            <w:pPr>
              <w:spacing w:line="360" w:lineRule="auto"/>
              <w:jc w:val="center"/>
              <w:rPr>
                <w:rFonts w:hint="eastAsia" w:ascii="宋体" w:hAnsi="宋体" w:eastAsia="宋体" w:cs="Times New Roman"/>
                <w:b/>
                <w:bCs/>
                <w:szCs w:val="21"/>
              </w:rPr>
            </w:pPr>
            <w:bookmarkStart w:id="2" w:name="_Toc32750"/>
            <w:bookmarkStart w:id="3" w:name="_Toc30531"/>
            <w:r>
              <w:rPr>
                <w:rFonts w:hint="eastAsia" w:ascii="宋体" w:hAnsi="宋体" w:eastAsia="宋体" w:cs="Times New Roman"/>
                <w:b/>
                <w:bCs/>
                <w:szCs w:val="21"/>
              </w:rPr>
              <w:t>序号</w:t>
            </w:r>
            <w:bookmarkEnd w:id="2"/>
            <w:bookmarkEnd w:id="3"/>
          </w:p>
        </w:tc>
        <w:tc>
          <w:tcPr>
            <w:tcW w:w="1392" w:type="dxa"/>
            <w:noWrap w:val="0"/>
            <w:vAlign w:val="center"/>
          </w:tcPr>
          <w:p>
            <w:pPr>
              <w:spacing w:line="360" w:lineRule="auto"/>
              <w:jc w:val="center"/>
              <w:rPr>
                <w:rFonts w:hint="eastAsia" w:ascii="宋体" w:hAnsi="宋体" w:eastAsia="宋体" w:cs="Times New Roman"/>
                <w:b/>
                <w:bCs/>
                <w:szCs w:val="21"/>
              </w:rPr>
            </w:pPr>
            <w:bookmarkStart w:id="4" w:name="_Toc23277"/>
            <w:bookmarkStart w:id="5" w:name="_Toc31688"/>
            <w:r>
              <w:rPr>
                <w:rFonts w:hint="eastAsia" w:ascii="宋体" w:hAnsi="宋体" w:eastAsia="宋体" w:cs="Times New Roman"/>
                <w:b/>
                <w:bCs/>
                <w:szCs w:val="21"/>
              </w:rPr>
              <w:t>名称</w:t>
            </w:r>
            <w:bookmarkEnd w:id="4"/>
            <w:bookmarkEnd w:id="5"/>
          </w:p>
        </w:tc>
        <w:tc>
          <w:tcPr>
            <w:tcW w:w="6415" w:type="dxa"/>
            <w:noWrap w:val="0"/>
            <w:vAlign w:val="center"/>
          </w:tcPr>
          <w:p>
            <w:pPr>
              <w:spacing w:line="360" w:lineRule="auto"/>
              <w:jc w:val="center"/>
              <w:rPr>
                <w:rFonts w:hint="eastAsia" w:ascii="宋体" w:hAnsi="宋体" w:eastAsia="宋体" w:cs="Times New Roman"/>
                <w:b/>
                <w:bCs/>
                <w:szCs w:val="21"/>
              </w:rPr>
            </w:pPr>
            <w:bookmarkStart w:id="6" w:name="_Toc597"/>
            <w:bookmarkStart w:id="7" w:name="_Toc26096"/>
            <w:r>
              <w:rPr>
                <w:rFonts w:hint="eastAsia" w:ascii="宋体" w:hAnsi="宋体" w:eastAsia="宋体" w:cs="Times New Roman"/>
                <w:b/>
                <w:bCs/>
                <w:szCs w:val="21"/>
              </w:rPr>
              <w:t>功能、用途及技术要求</w:t>
            </w:r>
            <w:bookmarkEnd w:id="6"/>
            <w:bookmarkEnd w:id="7"/>
          </w:p>
        </w:tc>
        <w:tc>
          <w:tcPr>
            <w:tcW w:w="889" w:type="dxa"/>
            <w:noWrap w:val="0"/>
            <w:vAlign w:val="center"/>
          </w:tcPr>
          <w:p>
            <w:pPr>
              <w:spacing w:line="360" w:lineRule="auto"/>
              <w:jc w:val="center"/>
              <w:rPr>
                <w:rFonts w:hint="eastAsia" w:ascii="宋体" w:hAnsi="宋体" w:eastAsia="宋体" w:cs="Times New Roman"/>
                <w:b/>
                <w:bCs/>
                <w:szCs w:val="21"/>
              </w:rPr>
            </w:pPr>
            <w:bookmarkStart w:id="8" w:name="_Toc28349"/>
            <w:bookmarkStart w:id="9" w:name="_Toc15392"/>
            <w:r>
              <w:rPr>
                <w:rFonts w:hint="eastAsia" w:ascii="宋体" w:hAnsi="宋体" w:eastAsia="宋体" w:cs="Times New Roman"/>
                <w:b/>
                <w:bCs/>
                <w:szCs w:val="21"/>
              </w:rPr>
              <w:t>数量</w:t>
            </w:r>
            <w:bookmarkEnd w:id="8"/>
            <w:bookmarkEnd w:id="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15" w:type="dxa"/>
            <w:noWrap w:val="0"/>
            <w:vAlign w:val="center"/>
          </w:tcPr>
          <w:p>
            <w:pPr>
              <w:jc w:val="center"/>
              <w:rPr>
                <w:rFonts w:hint="eastAsia" w:ascii="宋体" w:hAnsi="宋体" w:eastAsia="宋体" w:cs="仿宋"/>
                <w:sz w:val="24"/>
                <w:szCs w:val="24"/>
                <w:lang w:val="en-US" w:eastAsia="zh-CN"/>
              </w:rPr>
            </w:pPr>
            <w:r>
              <w:rPr>
                <w:rFonts w:hint="eastAsia" w:ascii="宋体" w:hAnsi="宋体" w:eastAsia="宋体" w:cs="仿宋"/>
                <w:sz w:val="24"/>
                <w:szCs w:val="24"/>
                <w:lang w:eastAsia="zh-CN"/>
              </w:rPr>
              <w:t>1</w:t>
            </w:r>
          </w:p>
        </w:tc>
        <w:tc>
          <w:tcPr>
            <w:tcW w:w="1392" w:type="dxa"/>
            <w:noWrap w:val="0"/>
            <w:vAlign w:val="center"/>
          </w:tcPr>
          <w:p>
            <w:pPr>
              <w:jc w:val="center"/>
              <w:rPr>
                <w:rFonts w:hint="eastAsia" w:ascii="宋体" w:hAnsi="宋体" w:eastAsia="宋体" w:cs="仿宋"/>
                <w:sz w:val="24"/>
                <w:szCs w:val="24"/>
                <w:lang w:val="en-US" w:eastAsia="zh-CN"/>
              </w:rPr>
            </w:pPr>
            <w:r>
              <w:rPr>
                <w:rFonts w:hint="eastAsia" w:ascii="宋体" w:hAnsi="宋体" w:eastAsia="宋体" w:cs="仿宋"/>
                <w:sz w:val="24"/>
                <w:szCs w:val="24"/>
                <w:lang w:eastAsia="zh-CN"/>
              </w:rPr>
              <w:t>激光头</w:t>
            </w:r>
          </w:p>
        </w:tc>
        <w:tc>
          <w:tcPr>
            <w:tcW w:w="6415" w:type="dxa"/>
            <w:noWrap w:val="0"/>
            <w:vAlign w:val="top"/>
          </w:tcPr>
          <w:p>
            <w:pPr>
              <w:ind w:left="636" w:leftChars="0" w:hanging="636" w:hangingChars="265"/>
              <w:jc w:val="both"/>
              <w:rPr>
                <w:rFonts w:hint="eastAsia" w:ascii="宋体" w:hAnsi="宋体" w:eastAsia="宋体" w:cs="仿宋"/>
                <w:sz w:val="24"/>
                <w:szCs w:val="24"/>
                <w:lang w:eastAsia="zh-CN"/>
              </w:rPr>
            </w:pPr>
            <w:r>
              <w:rPr>
                <w:rFonts w:hint="eastAsia" w:ascii="宋体" w:hAnsi="宋体" w:eastAsia="宋体" w:cs="仿宋"/>
                <w:sz w:val="24"/>
                <w:szCs w:val="24"/>
                <w:lang w:eastAsia="zh-CN"/>
              </w:rPr>
              <w:t>功能：使用安全激光在模具或铺层上进行轮廓或特定线条的投影，为铺层定位提供参考标线，并通过工业相机动态追踪模具位置。</w:t>
            </w:r>
          </w:p>
          <w:p>
            <w:pPr>
              <w:ind w:left="636" w:leftChars="0" w:hanging="636" w:hangingChars="265"/>
              <w:jc w:val="both"/>
              <w:rPr>
                <w:rFonts w:hint="eastAsia" w:ascii="宋体" w:hAnsi="宋体" w:eastAsia="宋体" w:cs="仿宋"/>
                <w:sz w:val="24"/>
                <w:szCs w:val="24"/>
                <w:lang w:eastAsia="zh-CN"/>
              </w:rPr>
            </w:pPr>
            <w:r>
              <w:rPr>
                <w:rFonts w:hint="eastAsia" w:ascii="宋体" w:hAnsi="宋体" w:eastAsia="宋体" w:cs="仿宋"/>
                <w:sz w:val="24"/>
                <w:szCs w:val="24"/>
                <w:lang w:eastAsia="zh-CN"/>
              </w:rPr>
              <w:t>用途：复合材料铺贴作业时，为材料铺层提供定位参照投影。</w:t>
            </w:r>
          </w:p>
          <w:p>
            <w:pPr>
              <w:jc w:val="both"/>
              <w:rPr>
                <w:rFonts w:hint="eastAsia" w:ascii="宋体" w:hAnsi="宋体" w:eastAsia="宋体" w:cs="仿宋"/>
                <w:sz w:val="24"/>
                <w:szCs w:val="24"/>
                <w:lang w:eastAsia="zh-CN"/>
              </w:rPr>
            </w:pPr>
            <w:r>
              <w:rPr>
                <w:rFonts w:hint="eastAsia" w:ascii="宋体" w:hAnsi="宋体" w:eastAsia="宋体" w:cs="仿宋"/>
                <w:sz w:val="24"/>
                <w:szCs w:val="24"/>
                <w:lang w:eastAsia="zh-CN"/>
              </w:rPr>
              <w:t>技术要求：</w:t>
            </w:r>
          </w:p>
          <w:p>
            <w:pPr>
              <w:jc w:val="left"/>
              <w:rPr>
                <w:rFonts w:hint="eastAsia" w:ascii="宋体" w:hAnsi="宋体" w:eastAsia="宋体" w:cs="仿宋"/>
                <w:sz w:val="24"/>
                <w:szCs w:val="24"/>
                <w:lang w:eastAsia="zh-CN"/>
              </w:rPr>
            </w:pPr>
            <w:r>
              <w:rPr>
                <w:rFonts w:hint="eastAsia" w:ascii="宋体" w:hAnsi="宋体" w:eastAsia="宋体" w:cs="仿宋"/>
                <w:sz w:val="24"/>
                <w:szCs w:val="24"/>
                <w:lang w:eastAsia="zh-CN"/>
              </w:rPr>
              <w:t>定位方式：高精度双目视觉系统，视觉系统自动定位靶标；</w:t>
            </w:r>
          </w:p>
          <w:p>
            <w:pPr>
              <w:jc w:val="both"/>
              <w:rPr>
                <w:rFonts w:hint="eastAsia" w:ascii="宋体" w:hAnsi="宋体" w:eastAsia="宋体" w:cs="仿宋"/>
                <w:sz w:val="24"/>
                <w:szCs w:val="24"/>
                <w:lang w:eastAsia="zh-CN"/>
              </w:rPr>
            </w:pPr>
            <w:r>
              <w:rPr>
                <w:rFonts w:hint="eastAsia" w:ascii="宋体" w:hAnsi="宋体" w:eastAsia="宋体" w:cs="仿宋"/>
                <w:sz w:val="24"/>
                <w:szCs w:val="24"/>
                <w:lang w:eastAsia="zh-CN"/>
              </w:rPr>
              <w:t>投影距离：≤5m（投影仪到工装表面的距离）；</w:t>
            </w:r>
          </w:p>
          <w:p>
            <w:pPr>
              <w:jc w:val="both"/>
              <w:rPr>
                <w:rFonts w:hint="eastAsia" w:ascii="宋体" w:hAnsi="宋体" w:eastAsia="宋体" w:cs="仿宋"/>
                <w:sz w:val="24"/>
                <w:szCs w:val="24"/>
                <w:lang w:eastAsia="zh-CN"/>
              </w:rPr>
            </w:pPr>
            <w:r>
              <w:rPr>
                <w:rFonts w:hint="eastAsia" w:ascii="宋体" w:hAnsi="宋体" w:eastAsia="宋体" w:cs="仿宋"/>
                <w:sz w:val="24"/>
                <w:szCs w:val="24"/>
                <w:lang w:eastAsia="zh-CN"/>
              </w:rPr>
              <w:t>[※]铺贴投影限位精度：±0.5mm（投影高度4.5m，60°范围内）；</w:t>
            </w:r>
          </w:p>
          <w:p>
            <w:pPr>
              <w:jc w:val="both"/>
              <w:rPr>
                <w:rFonts w:hint="eastAsia" w:ascii="宋体" w:hAnsi="宋体" w:eastAsia="宋体" w:cs="仿宋"/>
                <w:sz w:val="24"/>
                <w:szCs w:val="24"/>
                <w:lang w:eastAsia="zh-CN"/>
              </w:rPr>
            </w:pPr>
            <w:r>
              <w:rPr>
                <w:rFonts w:hint="eastAsia" w:ascii="宋体" w:hAnsi="宋体" w:eastAsia="宋体" w:cs="仿宋"/>
                <w:sz w:val="24"/>
                <w:szCs w:val="24"/>
                <w:lang w:eastAsia="zh-CN"/>
              </w:rPr>
              <w:t>最大有效投影角度：</w:t>
            </w:r>
            <w:r>
              <w:rPr>
                <w:rFonts w:hint="eastAsia" w:ascii="宋体" w:hAnsi="宋体" w:eastAsia="宋体" w:cs="仿宋"/>
                <w:sz w:val="24"/>
                <w:szCs w:val="24"/>
                <w:lang w:eastAsia="zh-CN"/>
              </w:rPr>
              <w:tab/>
            </w:r>
            <w:r>
              <w:rPr>
                <w:rFonts w:hint="eastAsia" w:ascii="宋体" w:hAnsi="宋体" w:eastAsia="宋体" w:cs="仿宋"/>
                <w:sz w:val="24"/>
                <w:szCs w:val="24"/>
                <w:lang w:eastAsia="zh-CN"/>
              </w:rPr>
              <w:t>60º；</w:t>
            </w:r>
          </w:p>
          <w:p>
            <w:pPr>
              <w:jc w:val="both"/>
              <w:rPr>
                <w:rFonts w:hint="eastAsia" w:ascii="宋体" w:hAnsi="宋体" w:eastAsia="宋体" w:cs="仿宋"/>
                <w:sz w:val="24"/>
                <w:szCs w:val="24"/>
                <w:lang w:eastAsia="zh-CN"/>
              </w:rPr>
            </w:pPr>
            <w:r>
              <w:rPr>
                <w:rFonts w:hint="eastAsia" w:ascii="宋体" w:hAnsi="宋体" w:eastAsia="宋体" w:cs="仿宋"/>
                <w:sz w:val="24"/>
                <w:szCs w:val="24"/>
                <w:lang w:eastAsia="zh-CN"/>
              </w:rPr>
              <w:t>单个激光头最大输出功率:≤5mW ；</w:t>
            </w:r>
          </w:p>
          <w:p>
            <w:pPr>
              <w:jc w:val="both"/>
              <w:rPr>
                <w:rFonts w:hint="eastAsia" w:ascii="宋体" w:hAnsi="宋体" w:eastAsia="宋体" w:cs="仿宋"/>
                <w:sz w:val="24"/>
                <w:szCs w:val="24"/>
                <w:lang w:eastAsia="zh-CN"/>
              </w:rPr>
            </w:pPr>
            <w:r>
              <w:rPr>
                <w:rFonts w:hint="eastAsia" w:ascii="宋体" w:hAnsi="宋体" w:eastAsia="宋体" w:cs="仿宋"/>
                <w:sz w:val="24"/>
                <w:szCs w:val="24"/>
                <w:lang w:eastAsia="zh-CN"/>
              </w:rPr>
              <w:t>支持导入格式：包括但不限于STP等铺层文件；</w:t>
            </w:r>
          </w:p>
          <w:p>
            <w:pPr>
              <w:jc w:val="both"/>
              <w:rPr>
                <w:rFonts w:hint="eastAsia" w:ascii="宋体" w:hAnsi="宋体" w:eastAsia="宋体" w:cs="仿宋"/>
                <w:sz w:val="24"/>
                <w:szCs w:val="24"/>
                <w:lang w:val="en-US" w:eastAsia="zh-CN"/>
              </w:rPr>
            </w:pPr>
            <w:r>
              <w:rPr>
                <w:rFonts w:hint="eastAsia" w:ascii="宋体" w:hAnsi="宋体" w:eastAsia="宋体" w:cs="仿宋"/>
                <w:sz w:val="24"/>
                <w:szCs w:val="24"/>
                <w:lang w:eastAsia="zh-CN"/>
              </w:rPr>
              <w:t>铺层拍照：用工业相机对铺层进行拍照并回传控制计算机编号存储。</w:t>
            </w:r>
          </w:p>
        </w:tc>
        <w:tc>
          <w:tcPr>
            <w:tcW w:w="889" w:type="dxa"/>
            <w:noWrap w:val="0"/>
            <w:vAlign w:val="center"/>
          </w:tcPr>
          <w:p>
            <w:pPr>
              <w:jc w:val="center"/>
              <w:rPr>
                <w:rFonts w:hint="eastAsia" w:ascii="宋体" w:hAnsi="宋体" w:eastAsia="宋体" w:cs="仿宋"/>
                <w:sz w:val="24"/>
                <w:szCs w:val="24"/>
                <w:lang w:val="en-US" w:eastAsia="zh-CN"/>
              </w:rPr>
            </w:pPr>
            <w:r>
              <w:rPr>
                <w:rFonts w:hint="eastAsia" w:ascii="宋体" w:hAnsi="宋体" w:eastAsia="宋体" w:cs="仿宋"/>
                <w:sz w:val="24"/>
                <w:szCs w:val="24"/>
                <w:lang w:eastAsia="zh-CN"/>
              </w:rPr>
              <w:t>4个</w:t>
            </w:r>
          </w:p>
        </w:tc>
      </w:tr>
    </w:tbl>
    <w:p>
      <w:pPr>
        <w:numPr>
          <w:ilvl w:val="0"/>
          <w:numId w:val="0"/>
        </w:numPr>
        <w:jc w:val="both"/>
        <w:outlineLvl w:val="1"/>
        <w:rPr>
          <w:rFonts w:hint="eastAsia" w:asciiTheme="majorEastAsia" w:hAnsiTheme="majorEastAsia" w:eastAsiaTheme="majorEastAsia" w:cstheme="majorEastAsia"/>
          <w:b w:val="0"/>
          <w:bCs w:val="0"/>
          <w:color w:val="auto"/>
          <w:sz w:val="28"/>
          <w:szCs w:val="28"/>
          <w:lang w:val="en-US" w:eastAsia="zh-CN"/>
        </w:rPr>
      </w:pPr>
      <w:r>
        <w:rPr>
          <w:rFonts w:hint="eastAsia" w:asciiTheme="majorEastAsia" w:hAnsiTheme="majorEastAsia" w:eastAsiaTheme="majorEastAsia" w:cstheme="majorEastAsia"/>
          <w:b w:val="0"/>
          <w:bCs w:val="0"/>
          <w:color w:val="auto"/>
          <w:sz w:val="28"/>
          <w:szCs w:val="28"/>
          <w:lang w:val="en-US" w:eastAsia="zh-CN"/>
        </w:rPr>
        <w:t>2.4  自动裁剪机</w:t>
      </w:r>
    </w:p>
    <w:p>
      <w:pPr>
        <w:ind w:firstLine="560" w:firstLineChars="200"/>
        <w:rPr>
          <w:rFonts w:hint="eastAsia" w:asciiTheme="majorEastAsia" w:hAnsiTheme="majorEastAsia" w:eastAsiaTheme="majorEastAsia" w:cstheme="majorEastAsia"/>
          <w:b w:val="0"/>
          <w:bCs w:val="0"/>
          <w:color w:val="auto"/>
          <w:kern w:val="2"/>
          <w:sz w:val="28"/>
          <w:szCs w:val="28"/>
          <w:lang w:val="en-US" w:eastAsia="zh-CN" w:bidi="ar-SA"/>
        </w:rPr>
      </w:pPr>
      <w:r>
        <w:rPr>
          <w:rFonts w:hint="eastAsia" w:asciiTheme="majorEastAsia" w:hAnsiTheme="majorEastAsia" w:eastAsiaTheme="majorEastAsia" w:cstheme="majorEastAsia"/>
          <w:b w:val="0"/>
          <w:bCs w:val="0"/>
          <w:color w:val="auto"/>
          <w:kern w:val="2"/>
          <w:sz w:val="28"/>
          <w:szCs w:val="28"/>
          <w:lang w:val="en-US" w:eastAsia="zh-CN" w:bidi="ar-SA"/>
        </w:rPr>
        <w:t>自动裁剪机主要由自动剪裁机主机、高频震荡刀模组、自动排版模块、送料架、控制计算机、控制台等部分组成，同时配备吸尘器进行清洁作业。</w:t>
      </w:r>
    </w:p>
    <w:tbl>
      <w:tblPr>
        <w:tblStyle w:val="4"/>
        <w:tblW w:w="919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0"/>
        <w:gridCol w:w="1374"/>
        <w:gridCol w:w="6311"/>
        <w:gridCol w:w="85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4" w:hRule="atLeast"/>
          <w:tblHeader/>
        </w:trPr>
        <w:tc>
          <w:tcPr>
            <w:tcW w:w="660" w:type="dxa"/>
            <w:noWrap w:val="0"/>
            <w:vAlign w:val="top"/>
          </w:tcPr>
          <w:p>
            <w:pPr>
              <w:spacing w:line="360" w:lineRule="auto"/>
              <w:jc w:val="center"/>
              <w:rPr>
                <w:rFonts w:hint="eastAsia" w:ascii="宋体" w:hAnsi="宋体" w:eastAsia="宋体" w:cs="Times New Roman"/>
                <w:b/>
                <w:bCs/>
                <w:szCs w:val="21"/>
              </w:rPr>
            </w:pPr>
            <w:r>
              <w:rPr>
                <w:rFonts w:hint="eastAsia" w:ascii="宋体" w:hAnsi="宋体" w:eastAsia="宋体" w:cs="Times New Roman"/>
                <w:b/>
                <w:bCs/>
                <w:szCs w:val="21"/>
              </w:rPr>
              <w:t>序号</w:t>
            </w:r>
          </w:p>
        </w:tc>
        <w:tc>
          <w:tcPr>
            <w:tcW w:w="1374" w:type="dxa"/>
            <w:noWrap w:val="0"/>
            <w:vAlign w:val="top"/>
          </w:tcPr>
          <w:p>
            <w:pPr>
              <w:spacing w:line="360" w:lineRule="auto"/>
              <w:jc w:val="center"/>
              <w:rPr>
                <w:rFonts w:hint="eastAsia" w:ascii="宋体" w:hAnsi="宋体" w:eastAsia="宋体" w:cs="Times New Roman"/>
                <w:b/>
                <w:bCs/>
                <w:szCs w:val="21"/>
              </w:rPr>
            </w:pPr>
            <w:r>
              <w:rPr>
                <w:rFonts w:hint="eastAsia" w:ascii="宋体" w:hAnsi="宋体" w:eastAsia="宋体" w:cs="Times New Roman"/>
                <w:b/>
                <w:bCs/>
                <w:szCs w:val="21"/>
              </w:rPr>
              <w:t>名称</w:t>
            </w:r>
          </w:p>
        </w:tc>
        <w:tc>
          <w:tcPr>
            <w:tcW w:w="6311" w:type="dxa"/>
            <w:noWrap w:val="0"/>
            <w:vAlign w:val="top"/>
          </w:tcPr>
          <w:p>
            <w:pPr>
              <w:spacing w:line="360" w:lineRule="auto"/>
              <w:jc w:val="center"/>
              <w:rPr>
                <w:rFonts w:hint="eastAsia" w:ascii="宋体" w:hAnsi="宋体" w:eastAsia="宋体" w:cs="Times New Roman"/>
                <w:b/>
                <w:bCs/>
                <w:szCs w:val="21"/>
              </w:rPr>
            </w:pPr>
            <w:r>
              <w:rPr>
                <w:rFonts w:hint="eastAsia" w:ascii="宋体" w:hAnsi="宋体" w:eastAsia="宋体" w:cs="Times New Roman"/>
                <w:b/>
                <w:bCs/>
                <w:szCs w:val="21"/>
              </w:rPr>
              <w:t>功能、用途及技术要求</w:t>
            </w:r>
          </w:p>
        </w:tc>
        <w:tc>
          <w:tcPr>
            <w:tcW w:w="854" w:type="dxa"/>
            <w:noWrap w:val="0"/>
            <w:vAlign w:val="top"/>
          </w:tcPr>
          <w:p>
            <w:pPr>
              <w:spacing w:line="360" w:lineRule="auto"/>
              <w:jc w:val="center"/>
              <w:rPr>
                <w:rFonts w:hint="eastAsia" w:ascii="宋体" w:hAnsi="宋体" w:eastAsia="宋体" w:cs="Times New Roman"/>
                <w:b/>
                <w:bCs/>
                <w:szCs w:val="21"/>
              </w:rPr>
            </w:pPr>
            <w:r>
              <w:rPr>
                <w:rFonts w:hint="eastAsia" w:ascii="宋体" w:hAnsi="宋体" w:eastAsia="宋体" w:cs="Times New Roman"/>
                <w:b/>
                <w:bCs/>
                <w:szCs w:val="21"/>
              </w:rPr>
              <w:t>数量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4" w:hRule="atLeast"/>
        </w:trPr>
        <w:tc>
          <w:tcPr>
            <w:tcW w:w="660" w:type="dxa"/>
            <w:noWrap w:val="0"/>
            <w:vAlign w:val="center"/>
          </w:tcPr>
          <w:p>
            <w:pPr>
              <w:jc w:val="center"/>
              <w:rPr>
                <w:rFonts w:hint="eastAsia" w:ascii="宋体" w:hAnsi="宋体" w:eastAsia="宋体" w:cs="仿宋"/>
                <w:sz w:val="24"/>
                <w:szCs w:val="24"/>
                <w:lang w:val="en-US" w:eastAsia="zh-CN"/>
              </w:rPr>
            </w:pPr>
            <w:r>
              <w:rPr>
                <w:rFonts w:hint="eastAsia" w:ascii="宋体" w:hAnsi="宋体" w:eastAsia="宋体" w:cs="仿宋"/>
                <w:sz w:val="24"/>
                <w:szCs w:val="24"/>
                <w:lang w:eastAsia="zh-CN"/>
              </w:rPr>
              <w:t>1</w:t>
            </w:r>
          </w:p>
        </w:tc>
        <w:tc>
          <w:tcPr>
            <w:tcW w:w="1374" w:type="dxa"/>
            <w:noWrap w:val="0"/>
            <w:vAlign w:val="center"/>
          </w:tcPr>
          <w:p>
            <w:pPr>
              <w:jc w:val="center"/>
              <w:rPr>
                <w:rFonts w:hint="eastAsia" w:ascii="宋体" w:hAnsi="宋体" w:eastAsia="宋体" w:cs="仿宋"/>
                <w:sz w:val="24"/>
                <w:szCs w:val="24"/>
                <w:lang w:val="en-US" w:eastAsia="zh-CN"/>
              </w:rPr>
            </w:pPr>
            <w:r>
              <w:rPr>
                <w:rFonts w:hint="eastAsia" w:ascii="宋体" w:hAnsi="宋体" w:eastAsia="宋体" w:cs="仿宋"/>
                <w:sz w:val="24"/>
                <w:szCs w:val="24"/>
                <w:lang w:eastAsia="zh-CN"/>
              </w:rPr>
              <w:t>自动剪裁机主机</w:t>
            </w:r>
          </w:p>
        </w:tc>
        <w:tc>
          <w:tcPr>
            <w:tcW w:w="6311" w:type="dxa"/>
            <w:noWrap w:val="0"/>
            <w:vAlign w:val="top"/>
          </w:tcPr>
          <w:p>
            <w:pPr>
              <w:ind w:left="636" w:leftChars="0" w:hanging="636" w:hangingChars="265"/>
              <w:jc w:val="both"/>
              <w:rPr>
                <w:rFonts w:hint="eastAsia" w:ascii="宋体" w:hAnsi="宋体" w:eastAsia="宋体" w:cs="仿宋"/>
                <w:sz w:val="24"/>
                <w:szCs w:val="24"/>
                <w:lang w:eastAsia="zh-CN"/>
              </w:rPr>
            </w:pPr>
            <w:r>
              <w:rPr>
                <w:rFonts w:hint="eastAsia" w:ascii="宋体" w:hAnsi="宋体" w:eastAsia="宋体" w:cs="仿宋"/>
                <w:sz w:val="24"/>
                <w:szCs w:val="24"/>
                <w:lang w:eastAsia="zh-CN"/>
              </w:rPr>
              <w:t>功能：按输入的指定图样（如DXF文件），利用特定刀具进行平面薄型片材切割和标识。</w:t>
            </w:r>
          </w:p>
          <w:p>
            <w:pPr>
              <w:jc w:val="both"/>
              <w:rPr>
                <w:rFonts w:hint="eastAsia" w:ascii="宋体" w:hAnsi="宋体" w:eastAsia="宋体" w:cs="仿宋"/>
                <w:sz w:val="24"/>
                <w:szCs w:val="24"/>
                <w:lang w:eastAsia="zh-CN"/>
              </w:rPr>
            </w:pPr>
            <w:r>
              <w:rPr>
                <w:rFonts w:hint="eastAsia" w:ascii="宋体" w:hAnsi="宋体" w:eastAsia="宋体" w:cs="仿宋"/>
                <w:sz w:val="24"/>
                <w:szCs w:val="24"/>
                <w:lang w:eastAsia="zh-CN"/>
              </w:rPr>
              <w:t>用途：进行碳纤维、玻璃纤维预浸料片材、橡胶板材切割。</w:t>
            </w:r>
          </w:p>
          <w:p>
            <w:pPr>
              <w:jc w:val="both"/>
              <w:rPr>
                <w:rFonts w:hint="eastAsia" w:ascii="宋体" w:hAnsi="宋体" w:eastAsia="宋体" w:cs="仿宋"/>
                <w:sz w:val="24"/>
                <w:szCs w:val="24"/>
                <w:lang w:eastAsia="zh-CN"/>
              </w:rPr>
            </w:pPr>
            <w:r>
              <w:rPr>
                <w:rFonts w:hint="eastAsia" w:ascii="宋体" w:hAnsi="宋体" w:eastAsia="宋体" w:cs="仿宋"/>
                <w:sz w:val="24"/>
                <w:szCs w:val="24"/>
                <w:lang w:eastAsia="zh-CN"/>
              </w:rPr>
              <w:t>技术要求：</w:t>
            </w:r>
          </w:p>
          <w:p>
            <w:pPr>
              <w:jc w:val="both"/>
              <w:rPr>
                <w:rFonts w:hint="eastAsia" w:ascii="宋体" w:hAnsi="宋体" w:eastAsia="宋体" w:cs="仿宋"/>
                <w:sz w:val="24"/>
                <w:szCs w:val="24"/>
                <w:lang w:eastAsia="zh-CN"/>
              </w:rPr>
            </w:pPr>
            <w:r>
              <w:rPr>
                <w:rFonts w:hint="eastAsia" w:ascii="宋体" w:hAnsi="宋体" w:eastAsia="宋体" w:cs="仿宋"/>
                <w:sz w:val="24"/>
                <w:szCs w:val="24"/>
                <w:lang w:eastAsia="zh-CN"/>
              </w:rPr>
              <w:t>[※]裁剪加工范围：≥ 4000mmx2000mm；</w:t>
            </w:r>
          </w:p>
          <w:p>
            <w:pPr>
              <w:jc w:val="both"/>
              <w:rPr>
                <w:rFonts w:hint="eastAsia" w:ascii="宋体" w:hAnsi="宋体" w:eastAsia="宋体" w:cs="仿宋"/>
                <w:sz w:val="24"/>
                <w:szCs w:val="24"/>
                <w:lang w:eastAsia="zh-CN"/>
              </w:rPr>
            </w:pPr>
            <w:r>
              <w:rPr>
                <w:rFonts w:hint="eastAsia" w:ascii="宋体" w:hAnsi="宋体" w:eastAsia="宋体" w:cs="仿宋"/>
                <w:sz w:val="24"/>
                <w:szCs w:val="24"/>
                <w:lang w:eastAsia="zh-CN"/>
              </w:rPr>
              <w:t>[※]裁剪精度：±0.2mm；</w:t>
            </w:r>
          </w:p>
          <w:p>
            <w:pPr>
              <w:jc w:val="both"/>
              <w:rPr>
                <w:rFonts w:hint="eastAsia" w:ascii="宋体" w:hAnsi="宋体" w:eastAsia="宋体" w:cs="仿宋"/>
                <w:sz w:val="24"/>
                <w:szCs w:val="24"/>
                <w:lang w:eastAsia="zh-CN"/>
              </w:rPr>
            </w:pPr>
            <w:r>
              <w:rPr>
                <w:rFonts w:hint="eastAsia" w:ascii="宋体" w:hAnsi="宋体" w:eastAsia="宋体" w:cs="仿宋"/>
                <w:sz w:val="24"/>
                <w:szCs w:val="24"/>
                <w:lang w:eastAsia="zh-CN"/>
              </w:rPr>
              <w:t>定位精度：≤0.2mm；</w:t>
            </w:r>
          </w:p>
          <w:p>
            <w:pPr>
              <w:jc w:val="both"/>
              <w:rPr>
                <w:rFonts w:hint="eastAsia" w:ascii="宋体" w:hAnsi="宋体" w:eastAsia="宋体" w:cs="仿宋"/>
                <w:sz w:val="24"/>
                <w:szCs w:val="24"/>
                <w:lang w:eastAsia="zh-CN"/>
              </w:rPr>
            </w:pPr>
            <w:r>
              <w:rPr>
                <w:rFonts w:hint="eastAsia" w:ascii="宋体" w:hAnsi="宋体" w:eastAsia="宋体" w:cs="仿宋"/>
                <w:sz w:val="24"/>
                <w:szCs w:val="24"/>
                <w:lang w:eastAsia="zh-CN"/>
              </w:rPr>
              <w:t>重复定位精度：≤±0.38mm；</w:t>
            </w:r>
          </w:p>
          <w:p>
            <w:pPr>
              <w:jc w:val="both"/>
              <w:rPr>
                <w:rFonts w:hint="eastAsia" w:ascii="宋体" w:hAnsi="宋体" w:eastAsia="宋体" w:cs="仿宋"/>
                <w:sz w:val="24"/>
                <w:szCs w:val="24"/>
                <w:lang w:eastAsia="zh-CN"/>
              </w:rPr>
            </w:pPr>
            <w:r>
              <w:rPr>
                <w:rFonts w:hint="eastAsia" w:ascii="宋体" w:hAnsi="宋体" w:eastAsia="宋体" w:cs="仿宋"/>
                <w:sz w:val="24"/>
                <w:szCs w:val="24"/>
                <w:lang w:eastAsia="zh-CN"/>
              </w:rPr>
              <w:t>剪裁速度：0-60m/min（可调）；</w:t>
            </w:r>
          </w:p>
          <w:p>
            <w:pPr>
              <w:jc w:val="both"/>
              <w:rPr>
                <w:rFonts w:hint="eastAsia" w:ascii="宋体" w:hAnsi="宋体" w:eastAsia="宋体" w:cs="仿宋"/>
                <w:sz w:val="24"/>
                <w:szCs w:val="24"/>
                <w:lang w:eastAsia="zh-CN"/>
              </w:rPr>
            </w:pPr>
            <w:r>
              <w:rPr>
                <w:rFonts w:hint="eastAsia" w:ascii="宋体" w:hAnsi="宋体" w:eastAsia="宋体" w:cs="仿宋"/>
                <w:sz w:val="24"/>
                <w:szCs w:val="24"/>
                <w:lang w:eastAsia="zh-CN"/>
              </w:rPr>
              <w:t>可切割厚度：0-10mm；</w:t>
            </w:r>
          </w:p>
          <w:p>
            <w:pPr>
              <w:ind w:left="638" w:leftChars="0" w:hanging="638" w:hangingChars="266"/>
              <w:jc w:val="both"/>
              <w:rPr>
                <w:rFonts w:hint="eastAsia" w:ascii="宋体" w:hAnsi="宋体" w:eastAsia="宋体" w:cs="仿宋"/>
                <w:sz w:val="24"/>
                <w:szCs w:val="24"/>
                <w:lang w:eastAsia="zh-CN"/>
              </w:rPr>
            </w:pPr>
            <w:r>
              <w:rPr>
                <w:rFonts w:hint="eastAsia" w:ascii="宋体" w:hAnsi="宋体" w:eastAsia="宋体" w:cs="仿宋"/>
                <w:sz w:val="24"/>
                <w:szCs w:val="24"/>
                <w:lang w:eastAsia="zh-CN"/>
              </w:rPr>
              <w:t>台面：多孔软质塑料或橡胶材质，能旋转带动物料。分区域真空吸附（区域数≥12），每个吸附区域可单独关闭或开启吸附功能；</w:t>
            </w:r>
          </w:p>
          <w:p>
            <w:pPr>
              <w:jc w:val="both"/>
              <w:rPr>
                <w:rFonts w:hint="eastAsia" w:ascii="宋体" w:hAnsi="宋体" w:eastAsia="宋体" w:cs="仿宋"/>
                <w:sz w:val="24"/>
                <w:szCs w:val="24"/>
                <w:lang w:eastAsia="zh-CN"/>
              </w:rPr>
            </w:pPr>
            <w:r>
              <w:rPr>
                <w:rFonts w:hint="eastAsia" w:ascii="宋体" w:hAnsi="宋体" w:eastAsia="宋体" w:cs="仿宋"/>
                <w:sz w:val="24"/>
                <w:szCs w:val="24"/>
                <w:lang w:eastAsia="zh-CN"/>
              </w:rPr>
              <w:t>真空泵数量：≥2个；</w:t>
            </w:r>
          </w:p>
          <w:p>
            <w:pPr>
              <w:jc w:val="both"/>
              <w:rPr>
                <w:rFonts w:hint="eastAsia" w:ascii="宋体" w:hAnsi="宋体" w:eastAsia="宋体" w:cs="仿宋"/>
                <w:sz w:val="24"/>
                <w:szCs w:val="24"/>
                <w:lang w:val="en-US" w:eastAsia="zh-CN"/>
              </w:rPr>
            </w:pPr>
            <w:r>
              <w:rPr>
                <w:rFonts w:hint="eastAsia" w:ascii="宋体" w:hAnsi="宋体" w:eastAsia="宋体" w:cs="仿宋"/>
                <w:sz w:val="24"/>
                <w:szCs w:val="24"/>
                <w:lang w:eastAsia="zh-CN"/>
              </w:rPr>
              <w:t>支持导入格式：包括但不限于DXF 文件格式。</w:t>
            </w:r>
          </w:p>
        </w:tc>
        <w:tc>
          <w:tcPr>
            <w:tcW w:w="854" w:type="dxa"/>
            <w:noWrap w:val="0"/>
            <w:vAlign w:val="center"/>
          </w:tcPr>
          <w:p>
            <w:pPr>
              <w:jc w:val="center"/>
              <w:rPr>
                <w:rFonts w:hint="eastAsia" w:ascii="宋体" w:hAnsi="宋体" w:eastAsia="宋体" w:cs="仿宋"/>
                <w:sz w:val="24"/>
                <w:szCs w:val="24"/>
                <w:lang w:val="en-US" w:eastAsia="zh-CN"/>
              </w:rPr>
            </w:pPr>
            <w:r>
              <w:rPr>
                <w:rFonts w:hint="eastAsia" w:ascii="宋体" w:hAnsi="宋体" w:eastAsia="宋体" w:cs="仿宋"/>
                <w:sz w:val="24"/>
                <w:szCs w:val="24"/>
                <w:lang w:eastAsia="zh-CN"/>
              </w:rPr>
              <w:t>1台</w:t>
            </w:r>
          </w:p>
        </w:tc>
      </w:tr>
    </w:tbl>
    <w:p>
      <w:pPr>
        <w:pStyle w:val="2"/>
        <w:numPr>
          <w:ilvl w:val="0"/>
          <w:numId w:val="0"/>
        </w:numPr>
        <w:ind w:leftChars="0"/>
        <w:rPr>
          <w:rFonts w:hint="eastAsia" w:asciiTheme="majorEastAsia" w:hAnsiTheme="majorEastAsia" w:eastAsiaTheme="majorEastAsia" w:cstheme="majorEastAsia"/>
          <w:b/>
          <w:bCs/>
          <w:color w:val="auto"/>
          <w:sz w:val="28"/>
          <w:szCs w:val="28"/>
          <w:lang w:val="en-US" w:eastAsia="zh-CN"/>
        </w:rPr>
      </w:pPr>
      <w:r>
        <w:rPr>
          <w:rFonts w:hint="eastAsia" w:asciiTheme="majorEastAsia" w:hAnsiTheme="majorEastAsia" w:eastAsiaTheme="majorEastAsia" w:cstheme="majorEastAsia"/>
          <w:b/>
          <w:bCs/>
          <w:color w:val="auto"/>
          <w:sz w:val="28"/>
          <w:szCs w:val="28"/>
          <w:lang w:val="en-US" w:eastAsia="zh-CN"/>
        </w:rPr>
        <w:t>（三）质保期</w:t>
      </w:r>
    </w:p>
    <w:p>
      <w:pPr>
        <w:pStyle w:val="2"/>
        <w:numPr>
          <w:ilvl w:val="0"/>
          <w:numId w:val="0"/>
        </w:numPr>
        <w:ind w:leftChars="0" w:firstLine="560" w:firstLineChars="200"/>
        <w:rPr>
          <w:rFonts w:hint="eastAsia" w:asciiTheme="majorEastAsia" w:hAnsiTheme="majorEastAsia" w:eastAsiaTheme="majorEastAsia" w:cstheme="majorEastAsia"/>
          <w:b/>
          <w:bCs/>
          <w:color w:val="auto"/>
          <w:sz w:val="28"/>
          <w:szCs w:val="28"/>
          <w:lang w:val="en-US" w:eastAsia="zh-CN"/>
        </w:rPr>
      </w:pPr>
      <w:r>
        <w:rPr>
          <w:rFonts w:hint="eastAsia" w:asciiTheme="majorEastAsia" w:hAnsiTheme="majorEastAsia" w:eastAsiaTheme="majorEastAsia" w:cstheme="majorEastAsia"/>
          <w:b w:val="0"/>
          <w:bCs w:val="0"/>
          <w:color w:val="auto"/>
          <w:sz w:val="28"/>
          <w:szCs w:val="28"/>
          <w:lang w:val="en-US" w:eastAsia="zh-CN"/>
        </w:rPr>
        <w:t>项目一、项目二各1套设备，要求的质保期均不低于3年。</w:t>
      </w:r>
    </w:p>
    <w:p>
      <w:pPr>
        <w:pStyle w:val="2"/>
        <w:numPr>
          <w:ilvl w:val="0"/>
          <w:numId w:val="0"/>
        </w:numPr>
        <w:ind w:leftChars="0"/>
        <w:rPr>
          <w:rFonts w:hint="eastAsia" w:asciiTheme="majorEastAsia" w:hAnsiTheme="majorEastAsia" w:eastAsiaTheme="majorEastAsia" w:cstheme="majorEastAsia"/>
          <w:b w:val="0"/>
          <w:bCs w:val="0"/>
          <w:color w:val="auto"/>
          <w:sz w:val="28"/>
          <w:szCs w:val="28"/>
          <w:lang w:val="en-US" w:eastAsia="zh-CN"/>
        </w:rPr>
      </w:pPr>
      <w:r>
        <w:rPr>
          <w:rFonts w:hint="eastAsia" w:asciiTheme="majorEastAsia" w:hAnsiTheme="majorEastAsia" w:eastAsiaTheme="majorEastAsia" w:cstheme="majorEastAsia"/>
          <w:b/>
          <w:bCs/>
          <w:color w:val="auto"/>
          <w:sz w:val="28"/>
          <w:szCs w:val="28"/>
          <w:lang w:val="en-US" w:eastAsia="zh-CN"/>
        </w:rPr>
        <w:t>（四）设备详细采购需求</w:t>
      </w:r>
    </w:p>
    <w:p>
      <w:pPr>
        <w:pStyle w:val="2"/>
        <w:numPr>
          <w:ilvl w:val="0"/>
          <w:numId w:val="0"/>
        </w:numPr>
        <w:ind w:leftChars="0" w:firstLine="560" w:firstLineChars="200"/>
        <w:rPr>
          <w:rFonts w:hint="default"/>
          <w:b w:val="0"/>
          <w:bCs w:val="0"/>
          <w:color w:val="auto"/>
          <w:lang w:val="en-US" w:eastAsia="zh-CN"/>
        </w:rPr>
      </w:pPr>
      <w:r>
        <w:rPr>
          <w:rFonts w:hint="eastAsia" w:asciiTheme="majorEastAsia" w:hAnsiTheme="majorEastAsia" w:eastAsiaTheme="majorEastAsia" w:cstheme="majorEastAsia"/>
          <w:b w:val="0"/>
          <w:bCs w:val="0"/>
          <w:color w:val="auto"/>
          <w:sz w:val="28"/>
          <w:szCs w:val="28"/>
          <w:lang w:val="en-US" w:eastAsia="zh-CN"/>
        </w:rPr>
        <w:t>详见《九洲电器多材料融合构型共固化系统采购比选文件》和《九洲电器自动裁剪及投影成套设备采购比选文件》。</w:t>
      </w:r>
    </w:p>
    <w:p>
      <w:pPr>
        <w:numPr>
          <w:ilvl w:val="0"/>
          <w:numId w:val="0"/>
        </w:numPr>
        <w:jc w:val="both"/>
        <w:outlineLvl w:val="0"/>
        <w:rPr>
          <w:rFonts w:hint="eastAsia" w:asciiTheme="majorEastAsia" w:hAnsiTheme="majorEastAsia" w:eastAsiaTheme="majorEastAsia" w:cstheme="majorEastAsia"/>
          <w:b/>
          <w:bCs/>
          <w:color w:val="auto"/>
          <w:sz w:val="28"/>
          <w:szCs w:val="28"/>
          <w:lang w:val="en-US" w:eastAsia="zh-CN"/>
        </w:rPr>
      </w:pPr>
      <w:r>
        <w:rPr>
          <w:rFonts w:hint="eastAsia" w:asciiTheme="majorEastAsia" w:hAnsiTheme="majorEastAsia" w:eastAsiaTheme="majorEastAsia" w:cstheme="majorEastAsia"/>
          <w:b/>
          <w:bCs/>
          <w:color w:val="auto"/>
          <w:sz w:val="28"/>
          <w:szCs w:val="28"/>
          <w:lang w:val="en-US" w:eastAsia="zh-CN"/>
        </w:rPr>
        <w:t>三、参选人资格条件</w:t>
      </w:r>
    </w:p>
    <w:p>
      <w:pPr>
        <w:numPr>
          <w:ilvl w:val="0"/>
          <w:numId w:val="0"/>
        </w:numPr>
        <w:ind w:firstLine="280" w:firstLineChars="100"/>
        <w:jc w:val="both"/>
        <w:outlineLvl w:val="1"/>
        <w:rPr>
          <w:rFonts w:hint="eastAsia" w:asciiTheme="majorEastAsia" w:hAnsiTheme="majorEastAsia" w:eastAsiaTheme="majorEastAsia" w:cstheme="majorEastAsia"/>
          <w:b w:val="0"/>
          <w:bCs w:val="0"/>
          <w:color w:val="auto"/>
          <w:kern w:val="2"/>
          <w:sz w:val="28"/>
          <w:szCs w:val="28"/>
          <w:lang w:val="en-US" w:eastAsia="zh-CN" w:bidi="ar-SA"/>
        </w:rPr>
      </w:pPr>
      <w:r>
        <w:rPr>
          <w:rFonts w:hint="eastAsia" w:asciiTheme="majorEastAsia" w:hAnsiTheme="majorEastAsia" w:eastAsiaTheme="majorEastAsia" w:cstheme="majorEastAsia"/>
          <w:b w:val="0"/>
          <w:bCs w:val="0"/>
          <w:color w:val="auto"/>
          <w:kern w:val="2"/>
          <w:sz w:val="28"/>
          <w:szCs w:val="28"/>
          <w:lang w:val="en-US" w:eastAsia="zh-CN" w:bidi="ar-SA"/>
        </w:rPr>
        <w:t>1.具备能够独立承担民事责任能力的企业法人资格；</w:t>
      </w:r>
    </w:p>
    <w:p>
      <w:pPr>
        <w:pStyle w:val="3"/>
        <w:ind w:left="0" w:leftChars="0" w:firstLine="280" w:firstLineChars="100"/>
        <w:outlineLvl w:val="1"/>
        <w:rPr>
          <w:rFonts w:hint="default" w:asciiTheme="majorEastAsia" w:hAnsiTheme="majorEastAsia" w:eastAsiaTheme="majorEastAsia" w:cstheme="majorEastAsia"/>
          <w:b w:val="0"/>
          <w:bCs w:val="0"/>
          <w:color w:val="auto"/>
          <w:kern w:val="2"/>
          <w:sz w:val="28"/>
          <w:szCs w:val="28"/>
          <w:lang w:val="en-US" w:eastAsia="zh-CN" w:bidi="ar-SA"/>
        </w:rPr>
      </w:pPr>
      <w:r>
        <w:rPr>
          <w:rFonts w:hint="eastAsia" w:asciiTheme="majorEastAsia" w:hAnsiTheme="majorEastAsia" w:eastAsiaTheme="majorEastAsia" w:cstheme="majorEastAsia"/>
          <w:b w:val="0"/>
          <w:bCs w:val="0"/>
          <w:color w:val="auto"/>
          <w:kern w:val="2"/>
          <w:sz w:val="28"/>
          <w:szCs w:val="28"/>
          <w:lang w:val="en-US" w:eastAsia="zh-CN" w:bidi="ar-SA"/>
        </w:rPr>
        <w:t>2.参选人经营范围符合比选项目要求；</w:t>
      </w:r>
    </w:p>
    <w:p>
      <w:pPr>
        <w:numPr>
          <w:ilvl w:val="0"/>
          <w:numId w:val="0"/>
        </w:numPr>
        <w:ind w:firstLine="280" w:firstLineChars="100"/>
        <w:jc w:val="both"/>
        <w:outlineLvl w:val="1"/>
        <w:rPr>
          <w:rFonts w:hint="eastAsia" w:asciiTheme="majorEastAsia" w:hAnsiTheme="majorEastAsia" w:eastAsiaTheme="majorEastAsia" w:cstheme="majorEastAsia"/>
          <w:b w:val="0"/>
          <w:bCs w:val="0"/>
          <w:color w:val="auto"/>
          <w:kern w:val="2"/>
          <w:sz w:val="28"/>
          <w:szCs w:val="28"/>
          <w:lang w:val="en-US" w:eastAsia="zh-CN" w:bidi="ar-SA"/>
        </w:rPr>
      </w:pPr>
      <w:r>
        <w:rPr>
          <w:rFonts w:hint="eastAsia" w:asciiTheme="majorEastAsia" w:hAnsiTheme="majorEastAsia" w:eastAsiaTheme="majorEastAsia" w:cstheme="majorEastAsia"/>
          <w:b w:val="0"/>
          <w:bCs w:val="0"/>
          <w:color w:val="auto"/>
          <w:kern w:val="2"/>
          <w:sz w:val="28"/>
          <w:szCs w:val="28"/>
          <w:lang w:val="en-US" w:eastAsia="zh-CN" w:bidi="ar-SA"/>
        </w:rPr>
        <w:t>3.具有良好的商业信誉和健全的财务会计制度；</w:t>
      </w:r>
    </w:p>
    <w:p>
      <w:pPr>
        <w:pStyle w:val="3"/>
        <w:ind w:left="0" w:leftChars="0" w:firstLine="280" w:firstLineChars="100"/>
        <w:outlineLvl w:val="1"/>
        <w:rPr>
          <w:rFonts w:hint="default"/>
          <w:color w:val="auto"/>
          <w:lang w:val="en-US" w:eastAsia="zh-CN"/>
        </w:rPr>
      </w:pPr>
      <w:r>
        <w:rPr>
          <w:rFonts w:hint="eastAsia" w:asciiTheme="majorEastAsia" w:hAnsiTheme="majorEastAsia" w:eastAsiaTheme="majorEastAsia" w:cstheme="majorEastAsia"/>
          <w:b w:val="0"/>
          <w:bCs w:val="0"/>
          <w:color w:val="auto"/>
          <w:kern w:val="2"/>
          <w:sz w:val="28"/>
          <w:szCs w:val="28"/>
          <w:lang w:val="en-US" w:eastAsia="zh-CN" w:bidi="ar-SA"/>
        </w:rPr>
        <w:t>4.具有提供本采购项目的软硬件及实施服务的专业技术能力；</w:t>
      </w:r>
    </w:p>
    <w:p>
      <w:pPr>
        <w:numPr>
          <w:ilvl w:val="0"/>
          <w:numId w:val="0"/>
        </w:numPr>
        <w:ind w:firstLine="280" w:firstLineChars="100"/>
        <w:jc w:val="both"/>
        <w:outlineLvl w:val="1"/>
        <w:rPr>
          <w:rFonts w:hint="eastAsia" w:asciiTheme="majorEastAsia" w:hAnsiTheme="majorEastAsia" w:eastAsiaTheme="majorEastAsia" w:cstheme="majorEastAsia"/>
          <w:b w:val="0"/>
          <w:bCs w:val="0"/>
          <w:color w:val="auto"/>
          <w:kern w:val="2"/>
          <w:sz w:val="28"/>
          <w:szCs w:val="28"/>
          <w:lang w:val="en-US" w:eastAsia="zh-CN" w:bidi="ar-SA"/>
        </w:rPr>
      </w:pPr>
      <w:r>
        <w:rPr>
          <w:rFonts w:hint="eastAsia" w:asciiTheme="majorEastAsia" w:hAnsiTheme="majorEastAsia" w:eastAsiaTheme="majorEastAsia" w:cstheme="majorEastAsia"/>
          <w:b w:val="0"/>
          <w:bCs w:val="0"/>
          <w:color w:val="auto"/>
          <w:kern w:val="2"/>
          <w:sz w:val="28"/>
          <w:szCs w:val="28"/>
          <w:lang w:val="en-US" w:eastAsia="zh-CN" w:bidi="ar-SA"/>
        </w:rPr>
        <w:t>5.近三年经营活动中没有违法违规记录，未受过相关部门行政处罚；</w:t>
      </w:r>
    </w:p>
    <w:p>
      <w:pPr>
        <w:numPr>
          <w:ilvl w:val="0"/>
          <w:numId w:val="0"/>
        </w:numPr>
        <w:ind w:firstLine="280" w:firstLineChars="100"/>
        <w:jc w:val="both"/>
        <w:outlineLvl w:val="1"/>
        <w:rPr>
          <w:rFonts w:hint="eastAsia" w:asciiTheme="majorEastAsia" w:hAnsiTheme="majorEastAsia" w:eastAsiaTheme="majorEastAsia" w:cstheme="majorEastAsia"/>
          <w:b w:val="0"/>
          <w:bCs w:val="0"/>
          <w:color w:val="auto"/>
          <w:kern w:val="2"/>
          <w:sz w:val="28"/>
          <w:szCs w:val="28"/>
          <w:lang w:val="en-US" w:eastAsia="zh-CN" w:bidi="ar-SA"/>
        </w:rPr>
      </w:pPr>
      <w:r>
        <w:rPr>
          <w:rFonts w:hint="eastAsia" w:asciiTheme="majorEastAsia" w:hAnsiTheme="majorEastAsia" w:eastAsiaTheme="majorEastAsia" w:cstheme="majorEastAsia"/>
          <w:b w:val="0"/>
          <w:bCs w:val="0"/>
          <w:color w:val="auto"/>
          <w:kern w:val="2"/>
          <w:sz w:val="28"/>
          <w:szCs w:val="28"/>
          <w:lang w:val="en-US" w:eastAsia="zh-CN" w:bidi="ar-SA"/>
        </w:rPr>
        <w:t>6.业绩要求：需提供至少1份近3年同类的销售业绩证明材料；</w:t>
      </w:r>
    </w:p>
    <w:p>
      <w:pPr>
        <w:numPr>
          <w:ilvl w:val="0"/>
          <w:numId w:val="0"/>
        </w:numPr>
        <w:ind w:firstLine="280" w:firstLineChars="100"/>
        <w:jc w:val="both"/>
        <w:outlineLvl w:val="1"/>
        <w:rPr>
          <w:rFonts w:hint="default" w:asciiTheme="majorEastAsia" w:hAnsiTheme="majorEastAsia" w:eastAsiaTheme="majorEastAsia" w:cstheme="majorEastAsia"/>
          <w:b w:val="0"/>
          <w:bCs w:val="0"/>
          <w:color w:val="auto"/>
          <w:kern w:val="2"/>
          <w:sz w:val="28"/>
          <w:szCs w:val="28"/>
          <w:lang w:val="en-US" w:eastAsia="zh-CN" w:bidi="ar-SA"/>
        </w:rPr>
      </w:pPr>
      <w:r>
        <w:rPr>
          <w:rFonts w:hint="eastAsia" w:asciiTheme="majorEastAsia" w:hAnsiTheme="majorEastAsia" w:eastAsiaTheme="majorEastAsia" w:cstheme="majorEastAsia"/>
          <w:b w:val="0"/>
          <w:bCs w:val="0"/>
          <w:color w:val="auto"/>
          <w:kern w:val="2"/>
          <w:sz w:val="28"/>
          <w:szCs w:val="28"/>
          <w:lang w:val="en-US" w:eastAsia="zh-CN" w:bidi="ar-SA"/>
        </w:rPr>
        <w:t>7.本次项目不接收联合体但可以接受系统集成商参与比选，系统集成商需提供原产品制造商的授权书。</w:t>
      </w:r>
    </w:p>
    <w:p>
      <w:pPr>
        <w:numPr>
          <w:ilvl w:val="0"/>
          <w:numId w:val="0"/>
        </w:numPr>
        <w:jc w:val="both"/>
        <w:outlineLvl w:val="0"/>
        <w:rPr>
          <w:rFonts w:hint="eastAsia" w:asciiTheme="majorEastAsia" w:hAnsiTheme="majorEastAsia" w:eastAsiaTheme="majorEastAsia" w:cstheme="majorEastAsia"/>
          <w:b/>
          <w:bCs/>
          <w:color w:val="auto"/>
          <w:kern w:val="2"/>
          <w:sz w:val="28"/>
          <w:szCs w:val="28"/>
          <w:lang w:val="en-US" w:eastAsia="zh-CN" w:bidi="ar-SA"/>
        </w:rPr>
      </w:pPr>
      <w:r>
        <w:rPr>
          <w:rFonts w:hint="eastAsia" w:asciiTheme="majorEastAsia" w:hAnsiTheme="majorEastAsia" w:eastAsiaTheme="majorEastAsia" w:cstheme="majorEastAsia"/>
          <w:b/>
          <w:bCs/>
          <w:color w:val="auto"/>
          <w:kern w:val="2"/>
          <w:sz w:val="28"/>
          <w:szCs w:val="28"/>
          <w:lang w:val="en-US" w:eastAsia="zh-CN" w:bidi="ar-SA"/>
        </w:rPr>
        <w:t>四、比选要求</w:t>
      </w:r>
    </w:p>
    <w:p>
      <w:pPr>
        <w:pStyle w:val="3"/>
        <w:ind w:left="0" w:leftChars="0" w:firstLine="560" w:firstLineChars="200"/>
        <w:rPr>
          <w:rFonts w:hint="eastAsia" w:asciiTheme="majorEastAsia" w:hAnsiTheme="majorEastAsia" w:eastAsiaTheme="majorEastAsia" w:cstheme="majorEastAsia"/>
          <w:b w:val="0"/>
          <w:bCs w:val="0"/>
          <w:color w:val="auto"/>
          <w:sz w:val="28"/>
          <w:szCs w:val="28"/>
          <w:lang w:val="en-US" w:eastAsia="zh-CN"/>
        </w:rPr>
      </w:pPr>
      <w:r>
        <w:rPr>
          <w:rFonts w:hint="eastAsia" w:asciiTheme="majorEastAsia" w:hAnsiTheme="majorEastAsia" w:eastAsiaTheme="majorEastAsia" w:cstheme="majorEastAsia"/>
          <w:b w:val="0"/>
          <w:bCs w:val="0"/>
          <w:color w:val="auto"/>
          <w:kern w:val="2"/>
          <w:sz w:val="28"/>
          <w:szCs w:val="28"/>
          <w:lang w:val="en-US" w:eastAsia="zh-CN" w:bidi="ar-SA"/>
        </w:rPr>
        <w:t>1.参选人须知、采购需求、响应文件格式、响应文件递交及评审等比选要求详见</w:t>
      </w:r>
      <w:r>
        <w:rPr>
          <w:rFonts w:hint="eastAsia" w:asciiTheme="majorEastAsia" w:hAnsiTheme="majorEastAsia" w:eastAsiaTheme="majorEastAsia" w:cstheme="majorEastAsia"/>
          <w:b w:val="0"/>
          <w:bCs w:val="0"/>
          <w:color w:val="auto"/>
          <w:sz w:val="28"/>
          <w:szCs w:val="28"/>
          <w:lang w:val="en-US" w:eastAsia="zh-CN"/>
        </w:rPr>
        <w:t>《九洲电器多材料融合构型共固化系统采购比选文件》或《九洲电器自动裁剪及投影成套设备采购比选文件》；</w:t>
      </w:r>
    </w:p>
    <w:p>
      <w:pPr>
        <w:pStyle w:val="3"/>
        <w:ind w:left="0" w:leftChars="0" w:firstLine="560" w:firstLineChars="200"/>
        <w:rPr>
          <w:rFonts w:hint="default" w:asciiTheme="majorEastAsia" w:hAnsiTheme="majorEastAsia" w:eastAsiaTheme="majorEastAsia" w:cstheme="majorEastAsia"/>
          <w:b w:val="0"/>
          <w:bCs w:val="0"/>
          <w:color w:val="auto"/>
          <w:sz w:val="28"/>
          <w:szCs w:val="28"/>
          <w:lang w:val="en-US" w:eastAsia="zh-CN"/>
        </w:rPr>
      </w:pPr>
      <w:r>
        <w:rPr>
          <w:rFonts w:hint="eastAsia" w:asciiTheme="majorEastAsia" w:hAnsiTheme="majorEastAsia" w:eastAsiaTheme="majorEastAsia" w:cstheme="majorEastAsia"/>
          <w:b w:val="0"/>
          <w:bCs w:val="0"/>
          <w:color w:val="auto"/>
          <w:sz w:val="28"/>
          <w:szCs w:val="28"/>
          <w:lang w:val="en-US" w:eastAsia="zh-CN"/>
        </w:rPr>
        <w:t>2.项目一、项目二的比选参选人数量原则上均不低于3家，规定截止时间报名不足3家的，比选人可以延长公告时间或重新发布公告比选。</w:t>
      </w:r>
    </w:p>
    <w:p>
      <w:pPr>
        <w:numPr>
          <w:ilvl w:val="0"/>
          <w:numId w:val="0"/>
        </w:numPr>
        <w:jc w:val="both"/>
        <w:outlineLvl w:val="0"/>
        <w:rPr>
          <w:rFonts w:hint="eastAsia" w:asciiTheme="majorEastAsia" w:hAnsiTheme="majorEastAsia" w:eastAsiaTheme="majorEastAsia" w:cstheme="majorEastAsia"/>
          <w:b/>
          <w:bCs/>
          <w:color w:val="auto"/>
          <w:kern w:val="2"/>
          <w:sz w:val="28"/>
          <w:szCs w:val="28"/>
          <w:lang w:val="en-US" w:eastAsia="zh-CN" w:bidi="ar-SA"/>
        </w:rPr>
      </w:pPr>
      <w:r>
        <w:rPr>
          <w:rFonts w:hint="eastAsia" w:asciiTheme="majorEastAsia" w:hAnsiTheme="majorEastAsia" w:eastAsiaTheme="majorEastAsia" w:cstheme="majorEastAsia"/>
          <w:b/>
          <w:bCs/>
          <w:color w:val="auto"/>
          <w:kern w:val="2"/>
          <w:sz w:val="28"/>
          <w:szCs w:val="28"/>
          <w:lang w:val="en-US" w:eastAsia="zh-CN" w:bidi="ar-SA"/>
        </w:rPr>
        <w:t>五、比选响应时间</w:t>
      </w:r>
    </w:p>
    <w:p>
      <w:pPr>
        <w:numPr>
          <w:ilvl w:val="0"/>
          <w:numId w:val="0"/>
        </w:numPr>
        <w:ind w:firstLine="280" w:firstLineChars="100"/>
        <w:jc w:val="both"/>
        <w:rPr>
          <w:rFonts w:hint="default" w:asciiTheme="majorEastAsia" w:hAnsiTheme="majorEastAsia" w:eastAsiaTheme="majorEastAsia" w:cstheme="majorEastAsia"/>
          <w:b w:val="0"/>
          <w:bCs w:val="0"/>
          <w:color w:val="auto"/>
          <w:kern w:val="2"/>
          <w:sz w:val="28"/>
          <w:szCs w:val="28"/>
          <w:lang w:val="en-US" w:eastAsia="zh-CN" w:bidi="ar-SA"/>
        </w:rPr>
      </w:pPr>
      <w:r>
        <w:rPr>
          <w:rFonts w:hint="eastAsia" w:asciiTheme="majorEastAsia" w:hAnsiTheme="majorEastAsia" w:eastAsiaTheme="majorEastAsia" w:cstheme="majorEastAsia"/>
          <w:b w:val="0"/>
          <w:bCs w:val="0"/>
          <w:color w:val="auto"/>
          <w:kern w:val="2"/>
          <w:sz w:val="28"/>
          <w:szCs w:val="28"/>
          <w:lang w:val="en-US" w:eastAsia="zh-CN" w:bidi="ar-SA"/>
        </w:rPr>
        <w:t>2024年6月3日9点--2024年6月5日17点30分。</w:t>
      </w:r>
    </w:p>
    <w:p>
      <w:pPr>
        <w:numPr>
          <w:ilvl w:val="0"/>
          <w:numId w:val="0"/>
        </w:numPr>
        <w:jc w:val="both"/>
        <w:outlineLvl w:val="0"/>
        <w:rPr>
          <w:rFonts w:hint="eastAsia" w:asciiTheme="majorEastAsia" w:hAnsiTheme="majorEastAsia" w:eastAsiaTheme="majorEastAsia" w:cstheme="majorEastAsia"/>
          <w:b/>
          <w:bCs/>
          <w:color w:val="auto"/>
          <w:kern w:val="2"/>
          <w:sz w:val="28"/>
          <w:szCs w:val="28"/>
          <w:lang w:val="en-US" w:eastAsia="zh-CN" w:bidi="ar-SA"/>
        </w:rPr>
      </w:pPr>
      <w:r>
        <w:rPr>
          <w:rFonts w:hint="eastAsia" w:asciiTheme="majorEastAsia" w:hAnsiTheme="majorEastAsia" w:eastAsiaTheme="majorEastAsia" w:cstheme="majorEastAsia"/>
          <w:b/>
          <w:bCs/>
          <w:color w:val="auto"/>
          <w:kern w:val="2"/>
          <w:sz w:val="28"/>
          <w:szCs w:val="28"/>
          <w:lang w:val="en-US" w:eastAsia="zh-CN" w:bidi="ar-SA"/>
        </w:rPr>
        <w:t>六、参选人报名及比选文件获取：</w:t>
      </w:r>
    </w:p>
    <w:p>
      <w:pPr>
        <w:numPr>
          <w:ilvl w:val="0"/>
          <w:numId w:val="0"/>
        </w:numPr>
        <w:ind w:firstLine="560" w:firstLineChars="200"/>
        <w:jc w:val="both"/>
        <w:rPr>
          <w:rFonts w:hint="eastAsia" w:asciiTheme="majorEastAsia" w:hAnsiTheme="majorEastAsia" w:eastAsiaTheme="majorEastAsia" w:cstheme="majorEastAsia"/>
          <w:b w:val="0"/>
          <w:bCs w:val="0"/>
          <w:color w:val="auto"/>
          <w:sz w:val="28"/>
          <w:szCs w:val="28"/>
          <w:lang w:val="en-US" w:eastAsia="zh-CN"/>
        </w:rPr>
      </w:pPr>
      <w:r>
        <w:rPr>
          <w:rFonts w:hint="eastAsia" w:asciiTheme="majorEastAsia" w:hAnsiTheme="majorEastAsia" w:eastAsiaTheme="majorEastAsia" w:cstheme="majorEastAsia"/>
          <w:b w:val="0"/>
          <w:bCs w:val="0"/>
          <w:color w:val="auto"/>
          <w:sz w:val="28"/>
          <w:szCs w:val="28"/>
          <w:lang w:val="en-US" w:eastAsia="zh-CN"/>
        </w:rPr>
        <w:t>1.有意参加比选的申请人可以申请参加本公告的项目一、项目二中的一项或两项设备的比选，比选申请人应在2024年6月5</w:t>
      </w:r>
      <w:bookmarkStart w:id="10" w:name="_GoBack"/>
      <w:bookmarkEnd w:id="10"/>
      <w:r>
        <w:rPr>
          <w:rFonts w:hint="eastAsia" w:asciiTheme="majorEastAsia" w:hAnsiTheme="majorEastAsia" w:eastAsiaTheme="majorEastAsia" w:cstheme="majorEastAsia"/>
          <w:b w:val="0"/>
          <w:bCs w:val="0"/>
          <w:color w:val="auto"/>
          <w:sz w:val="28"/>
          <w:szCs w:val="28"/>
          <w:lang w:val="en-US" w:eastAsia="zh-CN"/>
        </w:rPr>
        <w:t>日17点30前将《比选报名函》（格式见附件）盖章扫描发送至比选人指定邮箱，逾期发送的比选报名函不予受理；</w:t>
      </w:r>
    </w:p>
    <w:p>
      <w:pPr>
        <w:pStyle w:val="3"/>
        <w:ind w:left="0" w:leftChars="0" w:firstLine="560" w:firstLineChars="200"/>
        <w:rPr>
          <w:rFonts w:hint="default"/>
          <w:color w:val="auto"/>
          <w:lang w:val="en-US" w:eastAsia="zh-CN"/>
        </w:rPr>
      </w:pPr>
      <w:r>
        <w:rPr>
          <w:rFonts w:hint="eastAsia" w:asciiTheme="majorEastAsia" w:hAnsiTheme="majorEastAsia" w:eastAsiaTheme="majorEastAsia" w:cstheme="majorEastAsia"/>
          <w:b w:val="0"/>
          <w:bCs w:val="0"/>
          <w:color w:val="auto"/>
          <w:sz w:val="28"/>
          <w:szCs w:val="28"/>
          <w:lang w:val="en-US" w:eastAsia="zh-CN"/>
        </w:rPr>
        <w:t>2.有意参加比选的申请人发送《比选报名函》后请同时致电我公司比选联系人获取《九洲电器多材料融合构型共固化系统采购比选文件》或《九洲电器自动裁剪及投影成套设备采购比选文件》。</w:t>
      </w:r>
    </w:p>
    <w:p>
      <w:pPr>
        <w:numPr>
          <w:ilvl w:val="0"/>
          <w:numId w:val="0"/>
        </w:numPr>
        <w:ind w:firstLine="560" w:firstLineChars="200"/>
        <w:jc w:val="both"/>
        <w:rPr>
          <w:rFonts w:hint="default" w:asciiTheme="majorEastAsia" w:hAnsiTheme="majorEastAsia" w:eastAsiaTheme="majorEastAsia" w:cstheme="majorEastAsia"/>
          <w:b w:val="0"/>
          <w:bCs w:val="0"/>
          <w:color w:val="auto"/>
          <w:sz w:val="28"/>
          <w:szCs w:val="28"/>
          <w:lang w:val="en-US" w:eastAsia="zh-CN"/>
        </w:rPr>
      </w:pPr>
      <w:r>
        <w:rPr>
          <w:rFonts w:hint="eastAsia" w:asciiTheme="majorEastAsia" w:hAnsiTheme="majorEastAsia" w:eastAsiaTheme="majorEastAsia" w:cstheme="majorEastAsia"/>
          <w:b w:val="0"/>
          <w:bCs w:val="0"/>
          <w:color w:val="auto"/>
          <w:sz w:val="28"/>
          <w:szCs w:val="28"/>
          <w:lang w:val="en-US" w:eastAsia="zh-CN"/>
        </w:rPr>
        <w:t>3.联系人：景希</w:t>
      </w:r>
    </w:p>
    <w:p>
      <w:pPr>
        <w:numPr>
          <w:ilvl w:val="0"/>
          <w:numId w:val="0"/>
        </w:numPr>
        <w:ind w:firstLine="560" w:firstLineChars="200"/>
        <w:jc w:val="both"/>
        <w:rPr>
          <w:rFonts w:hint="eastAsia" w:asciiTheme="majorEastAsia" w:hAnsiTheme="majorEastAsia" w:eastAsiaTheme="majorEastAsia" w:cstheme="majorEastAsia"/>
          <w:b w:val="0"/>
          <w:bCs w:val="0"/>
          <w:color w:val="auto"/>
          <w:sz w:val="28"/>
          <w:szCs w:val="28"/>
          <w:lang w:val="en-US" w:eastAsia="zh-CN"/>
        </w:rPr>
      </w:pPr>
      <w:r>
        <w:rPr>
          <w:rFonts w:hint="eastAsia" w:asciiTheme="majorEastAsia" w:hAnsiTheme="majorEastAsia" w:eastAsiaTheme="majorEastAsia" w:cstheme="majorEastAsia"/>
          <w:b w:val="0"/>
          <w:bCs w:val="0"/>
          <w:color w:val="auto"/>
          <w:sz w:val="28"/>
          <w:szCs w:val="28"/>
          <w:lang w:val="en-US" w:eastAsia="zh-CN"/>
        </w:rPr>
        <w:t xml:space="preserve">  电  话：15892666697</w:t>
      </w:r>
    </w:p>
    <w:p>
      <w:pPr>
        <w:numPr>
          <w:ilvl w:val="0"/>
          <w:numId w:val="0"/>
        </w:numPr>
        <w:jc w:val="both"/>
        <w:rPr>
          <w:rFonts w:hint="eastAsia" w:asciiTheme="majorEastAsia" w:hAnsiTheme="majorEastAsia" w:eastAsiaTheme="majorEastAsia" w:cstheme="majorEastAsia"/>
          <w:b w:val="0"/>
          <w:bCs w:val="0"/>
          <w:color w:val="auto"/>
          <w:sz w:val="28"/>
          <w:szCs w:val="28"/>
          <w:lang w:val="en-US" w:eastAsia="zh-CN"/>
        </w:rPr>
      </w:pPr>
      <w:r>
        <w:rPr>
          <w:rFonts w:hint="eastAsia" w:asciiTheme="majorEastAsia" w:hAnsiTheme="majorEastAsia" w:eastAsiaTheme="majorEastAsia" w:cstheme="majorEastAsia"/>
          <w:b w:val="0"/>
          <w:bCs w:val="0"/>
          <w:color w:val="auto"/>
          <w:sz w:val="28"/>
          <w:szCs w:val="28"/>
          <w:lang w:val="en-US" w:eastAsia="zh-CN"/>
        </w:rPr>
        <w:t xml:space="preserve">      邮  箱：wzcgzx@jezetek.cc</w:t>
      </w:r>
    </w:p>
    <w:p>
      <w:pPr>
        <w:numPr>
          <w:ilvl w:val="0"/>
          <w:numId w:val="0"/>
        </w:numPr>
        <w:ind w:firstLine="560" w:firstLineChars="200"/>
        <w:jc w:val="both"/>
        <w:rPr>
          <w:rFonts w:hint="eastAsia" w:asciiTheme="majorEastAsia" w:hAnsiTheme="majorEastAsia" w:eastAsiaTheme="majorEastAsia" w:cstheme="majorEastAsia"/>
          <w:b w:val="0"/>
          <w:bCs w:val="0"/>
          <w:color w:val="auto"/>
          <w:sz w:val="28"/>
          <w:szCs w:val="28"/>
          <w:lang w:val="en-US" w:eastAsia="zh-CN"/>
        </w:rPr>
      </w:pPr>
      <w:r>
        <w:rPr>
          <w:rFonts w:hint="eastAsia" w:asciiTheme="majorEastAsia" w:hAnsiTheme="majorEastAsia" w:eastAsiaTheme="majorEastAsia" w:cstheme="majorEastAsia"/>
          <w:b w:val="0"/>
          <w:bCs w:val="0"/>
          <w:color w:val="auto"/>
          <w:sz w:val="28"/>
          <w:szCs w:val="28"/>
          <w:lang w:val="en-US" w:eastAsia="zh-CN"/>
        </w:rPr>
        <w:t xml:space="preserve">附件：比选报名函 </w:t>
      </w:r>
    </w:p>
    <w:p>
      <w:pPr>
        <w:numPr>
          <w:ilvl w:val="0"/>
          <w:numId w:val="0"/>
        </w:numPr>
        <w:jc w:val="right"/>
        <w:rPr>
          <w:rFonts w:hint="eastAsia" w:asciiTheme="majorEastAsia" w:hAnsiTheme="majorEastAsia" w:eastAsiaTheme="majorEastAsia" w:cstheme="majorEastAsia"/>
          <w:b w:val="0"/>
          <w:bCs w:val="0"/>
          <w:color w:val="auto"/>
          <w:sz w:val="28"/>
          <w:szCs w:val="28"/>
          <w:lang w:val="en-US" w:eastAsia="zh-CN"/>
        </w:rPr>
      </w:pPr>
      <w:r>
        <w:rPr>
          <w:rFonts w:hint="eastAsia" w:asciiTheme="majorEastAsia" w:hAnsiTheme="majorEastAsia" w:eastAsiaTheme="majorEastAsia" w:cstheme="majorEastAsia"/>
          <w:b w:val="0"/>
          <w:bCs w:val="0"/>
          <w:color w:val="auto"/>
          <w:sz w:val="28"/>
          <w:szCs w:val="28"/>
          <w:lang w:val="en-US" w:eastAsia="zh-CN"/>
        </w:rPr>
        <w:t xml:space="preserve">                         四川九洲电器集团有限责任公司</w:t>
      </w:r>
    </w:p>
    <w:p>
      <w:pPr>
        <w:numPr>
          <w:ilvl w:val="0"/>
          <w:numId w:val="0"/>
        </w:numPr>
        <w:jc w:val="center"/>
        <w:rPr>
          <w:rFonts w:hint="eastAsia" w:asciiTheme="majorEastAsia" w:hAnsiTheme="majorEastAsia" w:eastAsiaTheme="majorEastAsia" w:cstheme="majorEastAsia"/>
          <w:b w:val="0"/>
          <w:bCs w:val="0"/>
          <w:color w:val="auto"/>
          <w:sz w:val="28"/>
          <w:szCs w:val="28"/>
          <w:lang w:val="en-US" w:eastAsia="zh-CN"/>
        </w:rPr>
      </w:pPr>
      <w:r>
        <w:rPr>
          <w:rFonts w:hint="eastAsia" w:asciiTheme="majorEastAsia" w:hAnsiTheme="majorEastAsia" w:eastAsiaTheme="majorEastAsia" w:cstheme="majorEastAsia"/>
          <w:b w:val="0"/>
          <w:bCs w:val="0"/>
          <w:color w:val="auto"/>
          <w:sz w:val="28"/>
          <w:szCs w:val="28"/>
          <w:lang w:val="en-US" w:eastAsia="zh-CN"/>
        </w:rPr>
        <w:t xml:space="preserve">                                   2024年5月29日</w:t>
      </w:r>
    </w:p>
    <w:p>
      <w:pPr>
        <w:adjustRightInd w:val="0"/>
        <w:snapToGrid w:val="0"/>
        <w:spacing w:line="360" w:lineRule="auto"/>
        <w:rPr>
          <w:rFonts w:hint="eastAsia" w:ascii="楷体_GB2312" w:hAnsi="华文楷体" w:eastAsia="楷体_GB2312" w:cs="Times New Roman"/>
          <w:b/>
          <w:bCs/>
          <w:color w:val="auto"/>
          <w:sz w:val="28"/>
          <w:szCs w:val="28"/>
          <w:lang w:val="en-US" w:eastAsia="zh-CN"/>
        </w:rPr>
      </w:pPr>
    </w:p>
    <w:p>
      <w:pPr>
        <w:adjustRightInd w:val="0"/>
        <w:snapToGrid w:val="0"/>
        <w:spacing w:line="360" w:lineRule="auto"/>
        <w:rPr>
          <w:rFonts w:hint="eastAsia" w:ascii="楷体_GB2312" w:hAnsi="华文楷体" w:eastAsia="楷体_GB2312" w:cs="Times New Roman"/>
          <w:b/>
          <w:bCs/>
          <w:color w:val="auto"/>
          <w:sz w:val="28"/>
          <w:szCs w:val="28"/>
          <w:lang w:val="en-US" w:eastAsia="zh-CN"/>
        </w:rPr>
      </w:pPr>
    </w:p>
    <w:p>
      <w:pPr>
        <w:adjustRightInd w:val="0"/>
        <w:snapToGrid w:val="0"/>
        <w:spacing w:line="360" w:lineRule="auto"/>
        <w:rPr>
          <w:rFonts w:hint="eastAsia" w:ascii="楷体_GB2312" w:hAnsi="华文楷体" w:eastAsia="楷体_GB2312" w:cs="Times New Roman"/>
          <w:b/>
          <w:bCs/>
          <w:color w:val="auto"/>
          <w:sz w:val="28"/>
          <w:szCs w:val="28"/>
          <w:lang w:val="en-US" w:eastAsia="zh-CN"/>
        </w:rPr>
      </w:pPr>
    </w:p>
    <w:p>
      <w:pPr>
        <w:adjustRightInd w:val="0"/>
        <w:snapToGrid w:val="0"/>
        <w:spacing w:line="360" w:lineRule="auto"/>
        <w:rPr>
          <w:rFonts w:hint="eastAsia" w:ascii="楷体_GB2312" w:hAnsi="华文楷体" w:eastAsia="楷体_GB2312" w:cs="Times New Roman"/>
          <w:b/>
          <w:bCs/>
          <w:color w:val="auto"/>
          <w:sz w:val="28"/>
          <w:szCs w:val="28"/>
          <w:lang w:val="en-US" w:eastAsia="zh-CN"/>
        </w:rPr>
      </w:pPr>
    </w:p>
    <w:p>
      <w:pPr>
        <w:adjustRightInd w:val="0"/>
        <w:snapToGrid w:val="0"/>
        <w:spacing w:line="360" w:lineRule="auto"/>
        <w:rPr>
          <w:rFonts w:hint="eastAsia" w:ascii="楷体_GB2312" w:hAnsi="华文楷体" w:eastAsia="楷体_GB2312" w:cs="Times New Roman"/>
          <w:b/>
          <w:bCs/>
          <w:color w:val="auto"/>
          <w:sz w:val="28"/>
          <w:szCs w:val="28"/>
          <w:lang w:val="en-US" w:eastAsia="zh-CN"/>
        </w:rPr>
      </w:pPr>
    </w:p>
    <w:p>
      <w:pPr>
        <w:adjustRightInd w:val="0"/>
        <w:snapToGrid w:val="0"/>
        <w:spacing w:line="360" w:lineRule="auto"/>
        <w:rPr>
          <w:rFonts w:hint="eastAsia" w:ascii="楷体_GB2312" w:hAnsi="华文楷体" w:eastAsia="楷体_GB2312" w:cs="Times New Roman"/>
          <w:b/>
          <w:bCs/>
          <w:color w:val="auto"/>
          <w:sz w:val="28"/>
          <w:szCs w:val="28"/>
          <w:lang w:val="en-US" w:eastAsia="zh-CN"/>
        </w:rPr>
      </w:pPr>
    </w:p>
    <w:p>
      <w:pPr>
        <w:adjustRightInd w:val="0"/>
        <w:snapToGrid w:val="0"/>
        <w:spacing w:line="360" w:lineRule="auto"/>
        <w:rPr>
          <w:rFonts w:hint="eastAsia" w:ascii="楷体_GB2312" w:hAnsi="华文楷体" w:eastAsia="楷体_GB2312" w:cs="Times New Roman"/>
          <w:b/>
          <w:bCs/>
          <w:color w:val="auto"/>
          <w:sz w:val="28"/>
          <w:szCs w:val="28"/>
          <w:lang w:val="en-US" w:eastAsia="zh-CN"/>
        </w:rPr>
      </w:pPr>
    </w:p>
    <w:p>
      <w:pPr>
        <w:adjustRightInd w:val="0"/>
        <w:snapToGrid w:val="0"/>
        <w:spacing w:line="360" w:lineRule="auto"/>
        <w:rPr>
          <w:rFonts w:hint="eastAsia" w:ascii="楷体_GB2312" w:hAnsi="华文楷体" w:eastAsia="楷体_GB2312" w:cs="Times New Roman"/>
          <w:b/>
          <w:bCs/>
          <w:color w:val="auto"/>
          <w:sz w:val="28"/>
          <w:szCs w:val="28"/>
          <w:lang w:val="en-US" w:eastAsia="zh-CN"/>
        </w:rPr>
      </w:pPr>
    </w:p>
    <w:p>
      <w:pPr>
        <w:adjustRightInd w:val="0"/>
        <w:snapToGrid w:val="0"/>
        <w:spacing w:line="360" w:lineRule="auto"/>
        <w:rPr>
          <w:rFonts w:hint="eastAsia" w:ascii="楷体_GB2312" w:hAnsi="华文楷体" w:eastAsia="楷体_GB2312" w:cs="Times New Roman"/>
          <w:b/>
          <w:bCs/>
          <w:color w:val="auto"/>
          <w:sz w:val="28"/>
          <w:szCs w:val="28"/>
          <w:lang w:val="en-US" w:eastAsia="zh-CN"/>
        </w:rPr>
      </w:pPr>
    </w:p>
    <w:p>
      <w:pPr>
        <w:adjustRightInd w:val="0"/>
        <w:snapToGrid w:val="0"/>
        <w:spacing w:line="360" w:lineRule="auto"/>
        <w:rPr>
          <w:rFonts w:hint="eastAsia" w:ascii="楷体_GB2312" w:hAnsi="华文楷体" w:eastAsia="楷体_GB2312" w:cs="Times New Roman"/>
          <w:b/>
          <w:bCs/>
          <w:color w:val="auto"/>
          <w:sz w:val="28"/>
          <w:szCs w:val="28"/>
          <w:lang w:val="en-US" w:eastAsia="zh-CN"/>
        </w:rPr>
      </w:pPr>
    </w:p>
    <w:p>
      <w:pPr>
        <w:adjustRightInd w:val="0"/>
        <w:snapToGrid w:val="0"/>
        <w:spacing w:line="360" w:lineRule="auto"/>
        <w:rPr>
          <w:rFonts w:hint="eastAsia" w:ascii="楷体_GB2312" w:hAnsi="华文楷体" w:eastAsia="楷体_GB2312" w:cs="Times New Roman"/>
          <w:b/>
          <w:bCs/>
          <w:color w:val="auto"/>
          <w:sz w:val="28"/>
          <w:szCs w:val="28"/>
          <w:lang w:val="en-US" w:eastAsia="zh-CN"/>
        </w:rPr>
      </w:pPr>
    </w:p>
    <w:p>
      <w:pPr>
        <w:adjustRightInd w:val="0"/>
        <w:snapToGrid w:val="0"/>
        <w:spacing w:line="360" w:lineRule="auto"/>
        <w:rPr>
          <w:rFonts w:hint="eastAsia" w:ascii="楷体_GB2312" w:hAnsi="华文楷体" w:eastAsia="楷体_GB2312" w:cs="Times New Roman"/>
          <w:b/>
          <w:bCs/>
          <w:color w:val="auto"/>
          <w:sz w:val="28"/>
          <w:szCs w:val="28"/>
          <w:lang w:val="en-US" w:eastAsia="zh-CN"/>
        </w:rPr>
      </w:pPr>
    </w:p>
    <w:p>
      <w:pPr>
        <w:adjustRightInd w:val="0"/>
        <w:snapToGrid w:val="0"/>
        <w:spacing w:line="360" w:lineRule="auto"/>
        <w:rPr>
          <w:rFonts w:hint="eastAsia" w:ascii="楷体_GB2312" w:hAnsi="华文楷体" w:eastAsia="楷体_GB2312" w:cs="Times New Roman"/>
          <w:b/>
          <w:bCs/>
          <w:color w:val="auto"/>
          <w:sz w:val="28"/>
          <w:szCs w:val="28"/>
          <w:lang w:val="en-US" w:eastAsia="zh-CN"/>
        </w:rPr>
      </w:pPr>
    </w:p>
    <w:p>
      <w:pPr>
        <w:adjustRightInd w:val="0"/>
        <w:snapToGrid w:val="0"/>
        <w:spacing w:line="360" w:lineRule="auto"/>
        <w:rPr>
          <w:rFonts w:hint="eastAsia" w:ascii="楷体_GB2312" w:hAnsi="华文楷体" w:eastAsia="楷体_GB2312" w:cs="Times New Roman"/>
          <w:b/>
          <w:bCs/>
          <w:color w:val="auto"/>
          <w:sz w:val="28"/>
          <w:szCs w:val="28"/>
          <w:lang w:val="en-US" w:eastAsia="zh-CN"/>
        </w:rPr>
      </w:pPr>
    </w:p>
    <w:p>
      <w:pPr>
        <w:adjustRightInd w:val="0"/>
        <w:snapToGrid w:val="0"/>
        <w:spacing w:line="360" w:lineRule="auto"/>
        <w:rPr>
          <w:rFonts w:hint="eastAsia" w:ascii="楷体_GB2312" w:hAnsi="华文楷体" w:eastAsia="楷体_GB2312" w:cs="Times New Roman"/>
          <w:b/>
          <w:bCs/>
          <w:color w:val="auto"/>
          <w:sz w:val="28"/>
          <w:szCs w:val="28"/>
          <w:lang w:val="en-US" w:eastAsia="zh-CN"/>
        </w:rPr>
      </w:pPr>
    </w:p>
    <w:p>
      <w:pPr>
        <w:adjustRightInd w:val="0"/>
        <w:snapToGrid w:val="0"/>
        <w:spacing w:line="360" w:lineRule="auto"/>
        <w:rPr>
          <w:rFonts w:hint="eastAsia" w:ascii="楷体_GB2312" w:hAnsi="华文楷体" w:eastAsia="楷体_GB2312" w:cs="Times New Roman"/>
          <w:b/>
          <w:bCs/>
          <w:color w:val="auto"/>
          <w:sz w:val="28"/>
          <w:szCs w:val="28"/>
          <w:lang w:val="en-US" w:eastAsia="zh-CN"/>
        </w:rPr>
      </w:pPr>
    </w:p>
    <w:p>
      <w:pPr>
        <w:adjustRightInd w:val="0"/>
        <w:snapToGrid w:val="0"/>
        <w:spacing w:line="360" w:lineRule="auto"/>
        <w:rPr>
          <w:rFonts w:hint="eastAsia" w:ascii="楷体_GB2312" w:hAnsi="华文楷体" w:eastAsia="楷体_GB2312" w:cs="Times New Roman"/>
          <w:b/>
          <w:bCs/>
          <w:color w:val="auto"/>
          <w:sz w:val="28"/>
          <w:szCs w:val="28"/>
          <w:lang w:val="en-US" w:eastAsia="zh-CN"/>
        </w:rPr>
      </w:pPr>
    </w:p>
    <w:p>
      <w:pPr>
        <w:adjustRightInd w:val="0"/>
        <w:snapToGrid w:val="0"/>
        <w:spacing w:line="360" w:lineRule="auto"/>
        <w:outlineLvl w:val="0"/>
        <w:rPr>
          <w:rFonts w:hint="default" w:ascii="楷体_GB2312" w:hAnsi="华文楷体" w:eastAsia="楷体_GB2312" w:cs="Times New Roman"/>
          <w:b/>
          <w:bCs/>
          <w:color w:val="auto"/>
          <w:sz w:val="28"/>
          <w:szCs w:val="28"/>
          <w:lang w:val="en-US" w:eastAsia="zh-CN"/>
        </w:rPr>
      </w:pPr>
      <w:r>
        <w:rPr>
          <w:rFonts w:hint="eastAsia" w:ascii="楷体_GB2312" w:hAnsi="华文楷体" w:eastAsia="楷体_GB2312" w:cs="Times New Roman"/>
          <w:b/>
          <w:bCs/>
          <w:color w:val="auto"/>
          <w:sz w:val="28"/>
          <w:szCs w:val="28"/>
          <w:lang w:val="en-US" w:eastAsia="zh-CN"/>
        </w:rPr>
        <w:t xml:space="preserve">附件 </w:t>
      </w:r>
    </w:p>
    <w:p>
      <w:pPr>
        <w:adjustRightInd w:val="0"/>
        <w:snapToGrid w:val="0"/>
        <w:spacing w:line="360" w:lineRule="auto"/>
        <w:ind w:firstLine="560" w:firstLineChars="200"/>
        <w:rPr>
          <w:rFonts w:hint="eastAsia" w:ascii="楷体_GB2312" w:hAnsi="华文楷体" w:eastAsia="楷体_GB2312" w:cs="Times New Roman"/>
          <w:b w:val="0"/>
          <w:bCs w:val="0"/>
          <w:color w:val="auto"/>
          <w:sz w:val="28"/>
          <w:szCs w:val="28"/>
          <w:lang w:val="en-US" w:eastAsia="zh-CN"/>
        </w:rPr>
      </w:pPr>
    </w:p>
    <w:p>
      <w:pPr>
        <w:adjustRightInd w:val="0"/>
        <w:snapToGrid w:val="0"/>
        <w:spacing w:line="360" w:lineRule="auto"/>
        <w:jc w:val="center"/>
        <w:outlineLvl w:val="0"/>
        <w:rPr>
          <w:rFonts w:hint="eastAsia" w:asciiTheme="majorEastAsia" w:hAnsiTheme="majorEastAsia" w:eastAsiaTheme="majorEastAsia" w:cstheme="majorEastAsia"/>
          <w:b/>
          <w:bCs/>
          <w:color w:val="auto"/>
          <w:sz w:val="44"/>
          <w:szCs w:val="44"/>
          <w:lang w:val="en-US" w:eastAsia="zh-CN"/>
        </w:rPr>
      </w:pPr>
      <w:r>
        <w:rPr>
          <w:rFonts w:hint="eastAsia" w:asciiTheme="majorEastAsia" w:hAnsiTheme="majorEastAsia" w:eastAsiaTheme="majorEastAsia" w:cstheme="majorEastAsia"/>
          <w:b/>
          <w:bCs/>
          <w:color w:val="auto"/>
          <w:sz w:val="44"/>
          <w:szCs w:val="44"/>
          <w:lang w:val="en-US" w:eastAsia="zh-CN"/>
        </w:rPr>
        <w:t>比选报名函</w:t>
      </w:r>
    </w:p>
    <w:p>
      <w:pPr>
        <w:keepNext w:val="0"/>
        <w:keepLines w:val="0"/>
        <w:pageBreakBefore w:val="0"/>
        <w:widowControl w:val="0"/>
        <w:kinsoku/>
        <w:overflowPunct/>
        <w:topLinePunct w:val="0"/>
        <w:autoSpaceDE/>
        <w:autoSpaceDN/>
        <w:bidi w:val="0"/>
        <w:snapToGrid/>
        <w:spacing w:line="240" w:lineRule="auto"/>
        <w:jc w:val="left"/>
        <w:outlineLvl w:val="0"/>
        <w:rPr>
          <w:rFonts w:hint="eastAsia" w:ascii="仿宋_GB2312" w:hAnsi="仿宋_GB2312" w:eastAsia="仿宋_GB2312" w:cs="仿宋_GB2312"/>
          <w:color w:val="auto"/>
          <w:kern w:val="2"/>
          <w:sz w:val="32"/>
          <w:szCs w:val="32"/>
          <w:u w:val="none"/>
          <w:shd w:val="clear" w:color="auto" w:fill="auto"/>
          <w:lang w:val="en-US" w:eastAsia="zh-CN" w:bidi="ar-SA"/>
        </w:rPr>
      </w:pPr>
      <w:r>
        <w:rPr>
          <w:rFonts w:hint="eastAsia" w:ascii="仿宋_GB2312" w:hAnsi="仿宋_GB2312" w:eastAsia="仿宋_GB2312" w:cs="仿宋_GB2312"/>
          <w:color w:val="auto"/>
          <w:kern w:val="2"/>
          <w:sz w:val="32"/>
          <w:szCs w:val="32"/>
          <w:u w:val="none"/>
          <w:shd w:val="clear" w:color="auto" w:fill="auto"/>
          <w:lang w:val="en-US" w:eastAsia="zh-CN" w:bidi="ar-SA"/>
        </w:rPr>
        <w:t>致：四川九洲电器集团有限责任公司：</w:t>
      </w:r>
    </w:p>
    <w:p>
      <w:pPr>
        <w:keepNext w:val="0"/>
        <w:keepLines w:val="0"/>
        <w:pageBreakBefore w:val="0"/>
        <w:widowControl w:val="0"/>
        <w:kinsoku/>
        <w:overflowPunct/>
        <w:topLinePunct w:val="0"/>
        <w:autoSpaceDE/>
        <w:autoSpaceDN/>
        <w:bidi w:val="0"/>
        <w:snapToGrid/>
        <w:spacing w:line="240" w:lineRule="auto"/>
        <w:ind w:firstLine="640" w:firstLineChars="200"/>
        <w:jc w:val="left"/>
        <w:outlineLvl w:val="0"/>
        <w:rPr>
          <w:rFonts w:hint="eastAsia" w:ascii="仿宋_GB2312" w:hAnsi="仿宋_GB2312" w:eastAsia="仿宋_GB2312" w:cs="仿宋_GB2312"/>
          <w:color w:val="auto"/>
          <w:kern w:val="2"/>
          <w:sz w:val="32"/>
          <w:szCs w:val="32"/>
          <w:u w:val="none"/>
          <w:shd w:val="clear" w:color="auto" w:fill="auto"/>
          <w:lang w:val="en-US" w:eastAsia="zh-CN" w:bidi="ar-SA"/>
        </w:rPr>
      </w:pPr>
      <w:r>
        <w:rPr>
          <w:rFonts w:hint="eastAsia" w:ascii="仿宋_GB2312" w:hAnsi="仿宋_GB2312" w:eastAsia="仿宋_GB2312" w:cs="仿宋_GB2312"/>
          <w:color w:val="auto"/>
          <w:kern w:val="2"/>
          <w:sz w:val="32"/>
          <w:szCs w:val="32"/>
          <w:u w:val="single"/>
          <w:shd w:val="clear" w:color="auto" w:fill="auto"/>
          <w:lang w:val="en-US" w:eastAsia="zh-CN" w:bidi="ar-SA"/>
        </w:rPr>
        <w:t xml:space="preserve">             </w:t>
      </w:r>
      <w:r>
        <w:rPr>
          <w:rFonts w:hint="eastAsia" w:ascii="仿宋_GB2312" w:hAnsi="仿宋_GB2312" w:eastAsia="仿宋_GB2312" w:cs="仿宋_GB2312"/>
          <w:color w:val="auto"/>
          <w:kern w:val="2"/>
          <w:sz w:val="32"/>
          <w:szCs w:val="32"/>
          <w:u w:val="none"/>
          <w:shd w:val="clear" w:color="auto" w:fill="auto"/>
          <w:lang w:val="en-US" w:eastAsia="zh-CN" w:bidi="ar-SA"/>
        </w:rPr>
        <w:t>公司已充分了解贵公司发布的九洲电器多材料融合构型共固化系统和自动裁剪及投影成套设备公开比选的内容及要求，现确认参加贵公司</w:t>
      </w:r>
      <w:r>
        <w:rPr>
          <w:rFonts w:hint="eastAsia" w:ascii="仿宋_GB2312" w:hAnsi="仿宋_GB2312" w:eastAsia="仿宋_GB2312" w:cs="仿宋_GB2312"/>
          <w:color w:val="auto"/>
          <w:kern w:val="2"/>
          <w:sz w:val="32"/>
          <w:szCs w:val="32"/>
          <w:u w:val="single"/>
          <w:shd w:val="clear" w:color="auto" w:fill="auto"/>
          <w:lang w:val="en-US" w:eastAsia="zh-CN" w:bidi="ar-SA"/>
        </w:rPr>
        <w:t xml:space="preserve">    XXX    </w:t>
      </w:r>
      <w:r>
        <w:rPr>
          <w:rFonts w:hint="eastAsia" w:ascii="仿宋_GB2312" w:hAnsi="仿宋_GB2312" w:eastAsia="仿宋_GB2312" w:cs="仿宋_GB2312"/>
          <w:color w:val="auto"/>
          <w:kern w:val="2"/>
          <w:sz w:val="32"/>
          <w:szCs w:val="32"/>
          <w:u w:val="none"/>
          <w:shd w:val="clear" w:color="auto" w:fill="auto"/>
          <w:lang w:val="en-US" w:eastAsia="zh-CN" w:bidi="ar-SA"/>
        </w:rPr>
        <w:t>设备</w:t>
      </w:r>
      <w:r>
        <w:rPr>
          <w:rFonts w:hint="eastAsia" w:ascii="仿宋_GB2312" w:hAnsi="仿宋_GB2312" w:eastAsia="仿宋_GB2312" w:cs="仿宋_GB2312"/>
          <w:color w:val="auto"/>
          <w:kern w:val="2"/>
          <w:sz w:val="32"/>
          <w:szCs w:val="32"/>
          <w:u w:val="single"/>
          <w:shd w:val="clear" w:color="auto" w:fill="auto"/>
          <w:lang w:val="en-US" w:eastAsia="zh-CN" w:bidi="ar-SA"/>
        </w:rPr>
        <w:t>（项目X）</w:t>
      </w:r>
      <w:r>
        <w:rPr>
          <w:rFonts w:hint="eastAsia" w:ascii="仿宋_GB2312" w:hAnsi="仿宋_GB2312" w:eastAsia="仿宋_GB2312" w:cs="仿宋_GB2312"/>
          <w:color w:val="auto"/>
          <w:kern w:val="2"/>
          <w:sz w:val="32"/>
          <w:szCs w:val="32"/>
          <w:u w:val="none"/>
          <w:shd w:val="clear" w:color="auto" w:fill="auto"/>
          <w:lang w:val="en-US" w:eastAsia="zh-CN" w:bidi="ar-SA"/>
        </w:rPr>
        <w:t>的比选。</w:t>
      </w:r>
    </w:p>
    <w:p>
      <w:pPr>
        <w:keepNext w:val="0"/>
        <w:keepLines w:val="0"/>
        <w:pageBreakBefore w:val="0"/>
        <w:widowControl w:val="0"/>
        <w:kinsoku/>
        <w:overflowPunct/>
        <w:topLinePunct w:val="0"/>
        <w:autoSpaceDE/>
        <w:autoSpaceDN/>
        <w:bidi w:val="0"/>
        <w:snapToGrid/>
        <w:spacing w:line="240" w:lineRule="auto"/>
        <w:ind w:firstLine="640" w:firstLineChars="200"/>
        <w:jc w:val="left"/>
        <w:outlineLvl w:val="0"/>
        <w:rPr>
          <w:rFonts w:hint="eastAsia" w:ascii="仿宋_GB2312" w:hAnsi="仿宋_GB2312" w:eastAsia="仿宋_GB2312" w:cs="仿宋_GB2312"/>
          <w:color w:val="auto"/>
          <w:kern w:val="2"/>
          <w:sz w:val="32"/>
          <w:szCs w:val="32"/>
          <w:u w:val="none"/>
          <w:shd w:val="clear" w:color="auto" w:fill="auto"/>
          <w:lang w:val="en-US" w:eastAsia="zh-CN" w:bidi="ar-SA"/>
        </w:rPr>
      </w:pPr>
      <w:r>
        <w:rPr>
          <w:rFonts w:hint="eastAsia" w:ascii="仿宋_GB2312" w:hAnsi="仿宋_GB2312" w:eastAsia="仿宋_GB2312" w:cs="仿宋_GB2312"/>
          <w:color w:val="auto"/>
          <w:kern w:val="2"/>
          <w:sz w:val="32"/>
          <w:szCs w:val="32"/>
          <w:u w:val="none"/>
          <w:shd w:val="clear" w:color="auto" w:fill="auto"/>
          <w:lang w:val="en-US" w:eastAsia="zh-CN" w:bidi="ar-SA"/>
        </w:rPr>
        <w:t>我公司负责参加本次比选的具体联系人：</w:t>
      </w:r>
    </w:p>
    <w:p>
      <w:pPr>
        <w:keepNext w:val="0"/>
        <w:keepLines w:val="0"/>
        <w:pageBreakBefore w:val="0"/>
        <w:widowControl w:val="0"/>
        <w:kinsoku/>
        <w:overflowPunct/>
        <w:topLinePunct w:val="0"/>
        <w:autoSpaceDE/>
        <w:autoSpaceDN/>
        <w:bidi w:val="0"/>
        <w:snapToGrid/>
        <w:spacing w:line="240" w:lineRule="auto"/>
        <w:ind w:firstLine="640" w:firstLineChars="200"/>
        <w:jc w:val="left"/>
        <w:outlineLvl w:val="0"/>
        <w:rPr>
          <w:rFonts w:hint="eastAsia" w:ascii="仿宋_GB2312" w:hAnsi="仿宋_GB2312" w:eastAsia="仿宋_GB2312" w:cs="仿宋_GB2312"/>
          <w:color w:val="auto"/>
          <w:kern w:val="2"/>
          <w:sz w:val="32"/>
          <w:szCs w:val="32"/>
          <w:u w:val="none"/>
          <w:shd w:val="clear" w:color="auto" w:fill="auto"/>
          <w:lang w:val="en-US" w:eastAsia="zh-CN" w:bidi="ar-SA"/>
        </w:rPr>
      </w:pPr>
      <w:r>
        <w:rPr>
          <w:rFonts w:hint="eastAsia" w:ascii="仿宋_GB2312" w:hAnsi="仿宋_GB2312" w:eastAsia="仿宋_GB2312" w:cs="仿宋_GB2312"/>
          <w:color w:val="auto"/>
          <w:kern w:val="2"/>
          <w:sz w:val="32"/>
          <w:szCs w:val="32"/>
          <w:u w:val="none"/>
          <w:shd w:val="clear" w:color="auto" w:fill="auto"/>
          <w:lang w:val="en-US" w:eastAsia="zh-CN" w:bidi="ar-SA"/>
        </w:rPr>
        <w:t xml:space="preserve">                          联系电话：</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lang w:val="en-US" w:eastAsia="zh-CN"/>
        </w:rPr>
      </w:pPr>
    </w:p>
    <w:p>
      <w:pPr>
        <w:keepNext w:val="0"/>
        <w:keepLines w:val="0"/>
        <w:pageBreakBefore w:val="0"/>
        <w:widowControl w:val="0"/>
        <w:kinsoku/>
        <w:overflowPunct/>
        <w:topLinePunct w:val="0"/>
        <w:autoSpaceDE/>
        <w:autoSpaceDN/>
        <w:bidi w:val="0"/>
        <w:snapToGrid/>
        <w:spacing w:line="240" w:lineRule="auto"/>
        <w:ind w:firstLine="480" w:firstLineChars="200"/>
        <w:jc w:val="right"/>
        <w:outlineLvl w:val="0"/>
        <w:rPr>
          <w:rFonts w:hint="eastAsia" w:ascii="仿宋_GB2312" w:hAnsi="仿宋_GB2312" w:eastAsia="仿宋_GB2312" w:cs="仿宋_GB2312"/>
          <w:color w:val="auto"/>
          <w:kern w:val="2"/>
          <w:sz w:val="32"/>
          <w:szCs w:val="32"/>
          <w:u w:val="none"/>
          <w:shd w:val="clear" w:color="auto" w:fill="auto"/>
          <w:lang w:val="en-US" w:eastAsia="zh-CN" w:bidi="ar-SA"/>
        </w:rPr>
      </w:pPr>
      <w:r>
        <w:rPr>
          <w:rFonts w:hint="eastAsia" w:ascii="宋体" w:hAnsi="宋体" w:cs="宋体"/>
          <w:color w:val="auto"/>
          <w:sz w:val="24"/>
          <w:szCs w:val="24"/>
          <w:lang w:val="en-US" w:eastAsia="zh-CN"/>
        </w:rPr>
        <w:t xml:space="preserve">                        </w:t>
      </w:r>
      <w:r>
        <w:rPr>
          <w:rFonts w:hint="eastAsia" w:ascii="仿宋_GB2312" w:hAnsi="仿宋_GB2312" w:eastAsia="仿宋_GB2312" w:cs="仿宋_GB2312"/>
          <w:color w:val="auto"/>
          <w:kern w:val="2"/>
          <w:sz w:val="32"/>
          <w:szCs w:val="32"/>
          <w:u w:val="none"/>
          <w:shd w:val="clear" w:color="auto" w:fill="auto"/>
          <w:lang w:val="en-US" w:eastAsia="zh-CN" w:bidi="ar-SA"/>
        </w:rPr>
        <w:t>比选申请人：XXX公司（盖单位公章）</w:t>
      </w:r>
    </w:p>
    <w:p>
      <w:pPr>
        <w:keepNext w:val="0"/>
        <w:keepLines w:val="0"/>
        <w:pageBreakBefore w:val="0"/>
        <w:widowControl w:val="0"/>
        <w:kinsoku/>
        <w:overflowPunct/>
        <w:topLinePunct w:val="0"/>
        <w:autoSpaceDE/>
        <w:autoSpaceDN/>
        <w:bidi w:val="0"/>
        <w:snapToGrid/>
        <w:spacing w:line="240" w:lineRule="auto"/>
        <w:ind w:firstLine="640" w:firstLineChars="200"/>
        <w:jc w:val="right"/>
        <w:outlineLvl w:val="0"/>
        <w:rPr>
          <w:rFonts w:hint="eastAsia" w:ascii="仿宋_GB2312" w:hAnsi="仿宋_GB2312" w:eastAsia="仿宋_GB2312" w:cs="仿宋_GB2312"/>
          <w:color w:val="auto"/>
          <w:kern w:val="2"/>
          <w:sz w:val="32"/>
          <w:szCs w:val="32"/>
          <w:u w:val="none"/>
          <w:shd w:val="clear" w:color="auto" w:fill="auto"/>
          <w:lang w:val="en-US" w:eastAsia="zh-CN" w:bidi="ar-SA"/>
        </w:rPr>
      </w:pPr>
      <w:r>
        <w:rPr>
          <w:rFonts w:hint="eastAsia" w:ascii="仿宋_GB2312" w:hAnsi="仿宋_GB2312" w:eastAsia="仿宋_GB2312" w:cs="仿宋_GB2312"/>
          <w:color w:val="auto"/>
          <w:kern w:val="2"/>
          <w:sz w:val="32"/>
          <w:szCs w:val="32"/>
          <w:u w:val="none"/>
          <w:shd w:val="clear" w:color="auto" w:fill="auto"/>
          <w:lang w:val="en-US" w:eastAsia="zh-CN" w:bidi="ar-SA"/>
        </w:rPr>
        <w:t xml:space="preserve">           法定代表人或授权代表：XXX（签字或盖章）             日  期：XXX年XXX月XXX</w:t>
      </w:r>
    </w:p>
    <w:p>
      <w:pPr>
        <w:keepNext w:val="0"/>
        <w:keepLines w:val="0"/>
        <w:pageBreakBefore w:val="0"/>
        <w:widowControl w:val="0"/>
        <w:kinsoku/>
        <w:overflowPunct/>
        <w:topLinePunct w:val="0"/>
        <w:autoSpaceDE/>
        <w:autoSpaceDN/>
        <w:bidi w:val="0"/>
        <w:snapToGrid/>
        <w:spacing w:line="240" w:lineRule="auto"/>
        <w:ind w:firstLine="640" w:firstLineChars="200"/>
        <w:jc w:val="right"/>
        <w:rPr>
          <w:rFonts w:hint="eastAsia" w:ascii="仿宋_GB2312" w:hAnsi="仿宋_GB2312" w:eastAsia="仿宋_GB2312" w:cs="仿宋_GB2312"/>
          <w:color w:val="auto"/>
          <w:kern w:val="2"/>
          <w:sz w:val="32"/>
          <w:szCs w:val="32"/>
          <w:u w:val="none"/>
          <w:shd w:val="clear" w:color="auto" w:fill="auto"/>
          <w:lang w:val="en-US" w:eastAsia="zh-CN" w:bidi="ar-SA"/>
        </w:rPr>
      </w:pPr>
    </w:p>
    <w:p>
      <w:pPr>
        <w:adjustRightInd w:val="0"/>
        <w:snapToGrid w:val="0"/>
        <w:spacing w:line="360" w:lineRule="auto"/>
        <w:ind w:firstLine="560" w:firstLineChars="200"/>
        <w:rPr>
          <w:rFonts w:hint="eastAsia" w:ascii="楷体_GB2312" w:hAnsi="华文楷体" w:eastAsia="楷体_GB2312" w:cs="Times New Roman"/>
          <w:b w:val="0"/>
          <w:bCs w:val="0"/>
          <w:color w:val="auto"/>
          <w:sz w:val="28"/>
          <w:szCs w:val="28"/>
          <w:lang w:val="en-US" w:eastAsia="zh-CN"/>
        </w:rPr>
      </w:pPr>
    </w:p>
    <w:p>
      <w:pPr>
        <w:numPr>
          <w:ilvl w:val="0"/>
          <w:numId w:val="0"/>
        </w:numPr>
        <w:jc w:val="both"/>
        <w:rPr>
          <w:rFonts w:hint="default" w:asciiTheme="majorEastAsia" w:hAnsiTheme="majorEastAsia" w:eastAsiaTheme="majorEastAsia" w:cstheme="majorEastAsia"/>
          <w:b w:val="0"/>
          <w:bCs w:val="0"/>
          <w:color w:val="auto"/>
          <w:sz w:val="28"/>
          <w:szCs w:val="28"/>
          <w:lang w:val="en-US" w:eastAsia="zh-CN"/>
        </w:rPr>
      </w:pPr>
    </w:p>
    <w:p/>
    <w:sectPr>
      <w:pgSz w:w="11906" w:h="16838"/>
      <w:pgMar w:top="1383" w:right="1519" w:bottom="1383" w:left="157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06D7CA"/>
    <w:multiLevelType w:val="singleLevel"/>
    <w:tmpl w:val="7706D7CA"/>
    <w:lvl w:ilvl="0" w:tentative="0">
      <w:start w:val="2"/>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A501D9F"/>
    <w:rsid w:val="02480C25"/>
    <w:rsid w:val="080A1BF0"/>
    <w:rsid w:val="0A501D9F"/>
    <w:rsid w:val="0E9C725B"/>
    <w:rsid w:val="159F23FB"/>
    <w:rsid w:val="1CD9531B"/>
    <w:rsid w:val="255D343D"/>
    <w:rsid w:val="288E1ADA"/>
    <w:rsid w:val="2A8F3EF8"/>
    <w:rsid w:val="2B486208"/>
    <w:rsid w:val="30956A6B"/>
    <w:rsid w:val="343A318A"/>
    <w:rsid w:val="49DB0453"/>
    <w:rsid w:val="514D0DC3"/>
    <w:rsid w:val="51E2695C"/>
    <w:rsid w:val="61A40110"/>
    <w:rsid w:val="69B251C8"/>
    <w:rsid w:val="793D11F5"/>
    <w:rsid w:val="7E5B65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4">
    <w:name w:val="Normal Table"/>
    <w:semiHidden/>
    <w:qFormat/>
    <w:uiPriority w:val="0"/>
    <w:tblPr>
      <w:tblLayout w:type="fixed"/>
      <w:tblCellMar>
        <w:top w:w="0" w:type="dxa"/>
        <w:left w:w="108" w:type="dxa"/>
        <w:bottom w:w="0" w:type="dxa"/>
        <w:right w:w="108" w:type="dxa"/>
      </w:tblCellMar>
    </w:tblPr>
  </w:style>
  <w:style w:type="paragraph" w:styleId="2">
    <w:name w:val="Body Text"/>
    <w:basedOn w:val="1"/>
    <w:next w:val="1"/>
    <w:qFormat/>
    <w:uiPriority w:val="99"/>
    <w:rPr>
      <w:sz w:val="21"/>
      <w:szCs w:val="21"/>
    </w:rPr>
  </w:style>
  <w:style w:type="paragraph" w:styleId="3">
    <w:name w:val="Body Text First Indent"/>
    <w:basedOn w:val="2"/>
    <w:semiHidden/>
    <w:unhideWhenUsed/>
    <w:qFormat/>
    <w:uiPriority w:val="99"/>
    <w:pPr>
      <w:ind w:firstLine="100" w:firstLineChars="100"/>
    </w:pPr>
  </w:style>
  <w:style w:type="table" w:styleId="5">
    <w:name w:val="Table Grid"/>
    <w:basedOn w:val="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paragraph" w:customStyle="1" w:styleId="7">
    <w:name w:val="段"/>
    <w:next w:val="1"/>
    <w:qFormat/>
    <w:uiPriority w:val="0"/>
    <w:pPr>
      <w:autoSpaceDE w:val="0"/>
      <w:autoSpaceDN w:val="0"/>
      <w:spacing w:line="360" w:lineRule="exact"/>
      <w:ind w:firstLine="420" w:firstLineChars="200"/>
      <w:jc w:val="both"/>
    </w:pPr>
    <w:rPr>
      <w:rFonts w:ascii="Times New Roman" w:hAnsi="Times New Roman" w:eastAsia="宋体" w:cs="Times New Roman"/>
      <w:sz w:val="21"/>
      <w:szCs w:val="21"/>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Office_11.8.2.8621_F1E327BC-269C-435d-A152-05C5408002CA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2024-05-29T07:25:00Z</dcterms:created>
  <dc:creator>cgzx-jx</dc:creator>
  <cp:lastModifiedBy>hp</cp:lastModifiedBy>
  <dcterms:modified xsi:type="dcterms:W3CDTF">2024-06-02T00:54:22Z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2052-11.8.2.8621</vt:lpwstr>
  </property>
</Properties>
</file>